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BBAF" w14:textId="31526064" w:rsidR="00B132AE" w:rsidRPr="007D7DDA" w:rsidRDefault="00031677" w:rsidP="00BC0C68">
      <w:pPr>
        <w:pBdr>
          <w:bottom w:val="single" w:sz="4" w:space="1" w:color="000000"/>
        </w:pBdr>
        <w:spacing w:before="360" w:after="120"/>
        <w:rPr>
          <w:b/>
          <w:color w:val="10384F"/>
          <w:sz w:val="18"/>
          <w:szCs w:val="18"/>
        </w:rPr>
      </w:pPr>
      <w:r w:rsidRPr="00031677">
        <w:rPr>
          <w:b/>
          <w:color w:val="10384F"/>
          <w:sz w:val="30"/>
          <w:szCs w:val="30"/>
        </w:rPr>
        <w:t>Polacy popierają cyfryzację w ochronie zdrowia  - raport „Barometr Bayer 2020”</w:t>
      </w:r>
    </w:p>
    <w:p w14:paraId="1DE7FA39" w14:textId="4D280A5F" w:rsidR="0066462A" w:rsidRDefault="00191705" w:rsidP="00620D27">
      <w:pPr>
        <w:spacing w:before="3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620D2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zwój nowych technologii</w:t>
      </w:r>
      <w:r w:rsidR="00E75D7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wykorzystywanych w medycynie</w:t>
      </w:r>
      <w:r w:rsidR="00E75D7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ostatni</w:t>
      </w:r>
      <w:r w:rsidR="00E75D7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zdecydowan</w:t>
      </w:r>
      <w:r w:rsidR="000E34A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e</w:t>
      </w:r>
      <w:r w:rsidR="00E75D72">
        <w:rPr>
          <w:b/>
          <w:sz w:val="24"/>
          <w:szCs w:val="24"/>
        </w:rPr>
        <w:t xml:space="preserve"> przyspiesz</w:t>
      </w:r>
      <w:r w:rsidR="000E34A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, również za sprawą pandemii.</w:t>
      </w:r>
      <w:r w:rsidR="001744C3">
        <w:rPr>
          <w:b/>
          <w:sz w:val="24"/>
          <w:szCs w:val="24"/>
        </w:rPr>
        <w:t xml:space="preserve"> </w:t>
      </w:r>
      <w:proofErr w:type="spellStart"/>
      <w:r w:rsidR="001744C3">
        <w:rPr>
          <w:b/>
          <w:sz w:val="24"/>
          <w:szCs w:val="24"/>
        </w:rPr>
        <w:t>Teleporady</w:t>
      </w:r>
      <w:proofErr w:type="spellEnd"/>
      <w:r w:rsidR="001744C3">
        <w:rPr>
          <w:b/>
          <w:sz w:val="24"/>
          <w:szCs w:val="24"/>
        </w:rPr>
        <w:t xml:space="preserve"> niemalże z dnia na dzień weszły w zakres usług zdrowotnych, zbiegając się w czasie z popularyzacją </w:t>
      </w:r>
      <w:r w:rsidR="00B132AE">
        <w:rPr>
          <w:b/>
          <w:sz w:val="24"/>
          <w:szCs w:val="24"/>
        </w:rPr>
        <w:t xml:space="preserve">e-zwolnienia i </w:t>
      </w:r>
      <w:r w:rsidR="001744C3">
        <w:rPr>
          <w:b/>
          <w:sz w:val="24"/>
          <w:szCs w:val="24"/>
        </w:rPr>
        <w:t>e-recept</w:t>
      </w:r>
      <w:r w:rsidR="00B132AE">
        <w:rPr>
          <w:b/>
          <w:sz w:val="24"/>
          <w:szCs w:val="24"/>
        </w:rPr>
        <w:t>y</w:t>
      </w:r>
      <w:r w:rsidR="00AB72FF">
        <w:rPr>
          <w:b/>
          <w:sz w:val="24"/>
          <w:szCs w:val="24"/>
        </w:rPr>
        <w:t>.</w:t>
      </w:r>
      <w:r w:rsidR="0040190D">
        <w:rPr>
          <w:b/>
          <w:sz w:val="24"/>
          <w:szCs w:val="24"/>
        </w:rPr>
        <w:t xml:space="preserve"> Zgodnie z zapowiedziami w styczniu 2021 e-skierowanie ma</w:t>
      </w:r>
      <w:r w:rsidR="00BC0C68">
        <w:rPr>
          <w:b/>
          <w:sz w:val="24"/>
          <w:szCs w:val="24"/>
        </w:rPr>
        <w:t> </w:t>
      </w:r>
      <w:r w:rsidR="0040190D">
        <w:rPr>
          <w:b/>
          <w:sz w:val="24"/>
          <w:szCs w:val="24"/>
        </w:rPr>
        <w:t>stać się praktyką codzienną</w:t>
      </w:r>
      <w:r w:rsidR="00F946CA">
        <w:rPr>
          <w:b/>
          <w:sz w:val="24"/>
          <w:szCs w:val="24"/>
        </w:rPr>
        <w:t xml:space="preserve">. </w:t>
      </w:r>
      <w:r w:rsidR="005D5A16">
        <w:rPr>
          <w:b/>
          <w:sz w:val="24"/>
          <w:szCs w:val="24"/>
        </w:rPr>
        <w:t xml:space="preserve">Jakie jest </w:t>
      </w:r>
      <w:r w:rsidR="00B132AE">
        <w:rPr>
          <w:b/>
          <w:sz w:val="24"/>
          <w:szCs w:val="24"/>
        </w:rPr>
        <w:t xml:space="preserve">społeczne </w:t>
      </w:r>
      <w:r w:rsidR="005D5A16">
        <w:rPr>
          <w:b/>
          <w:sz w:val="24"/>
          <w:szCs w:val="24"/>
        </w:rPr>
        <w:t>podejście do</w:t>
      </w:r>
      <w:r w:rsidR="00561965">
        <w:rPr>
          <w:b/>
          <w:sz w:val="24"/>
          <w:szCs w:val="24"/>
        </w:rPr>
        <w:t> </w:t>
      </w:r>
      <w:r w:rsidR="005D5A16">
        <w:rPr>
          <w:b/>
          <w:sz w:val="24"/>
          <w:szCs w:val="24"/>
        </w:rPr>
        <w:t>rozwiązań w</w:t>
      </w:r>
      <w:r w:rsidR="00BC0C68">
        <w:rPr>
          <w:b/>
          <w:sz w:val="24"/>
          <w:szCs w:val="24"/>
        </w:rPr>
        <w:t> </w:t>
      </w:r>
      <w:r w:rsidR="005D5A16">
        <w:rPr>
          <w:b/>
          <w:sz w:val="24"/>
          <w:szCs w:val="24"/>
        </w:rPr>
        <w:t>ramach e-zdrowia? Doceniamy czy traktujemy jak niezbyt lubianą konieczność? Na</w:t>
      </w:r>
      <w:r w:rsidR="00BC0C68">
        <w:rPr>
          <w:b/>
          <w:sz w:val="24"/>
          <w:szCs w:val="24"/>
        </w:rPr>
        <w:t> </w:t>
      </w:r>
      <w:r w:rsidR="005D5A16">
        <w:rPr>
          <w:b/>
          <w:sz w:val="24"/>
          <w:szCs w:val="24"/>
        </w:rPr>
        <w:t>te</w:t>
      </w:r>
      <w:r w:rsidR="00BC0C68">
        <w:rPr>
          <w:b/>
          <w:sz w:val="24"/>
          <w:szCs w:val="24"/>
        </w:rPr>
        <w:t> </w:t>
      </w:r>
      <w:r w:rsidR="005D5A16">
        <w:rPr>
          <w:b/>
          <w:sz w:val="24"/>
          <w:szCs w:val="24"/>
        </w:rPr>
        <w:t xml:space="preserve">pytania odpowiada </w:t>
      </w:r>
      <w:bookmarkStart w:id="0" w:name="_Hlk57108804"/>
      <w:r w:rsidR="005D5A16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Barometr Bayer</w:t>
      </w:r>
      <w:r w:rsidR="005D5A16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</w:rPr>
        <w:t>”</w:t>
      </w:r>
      <w:r w:rsidR="005D5A16">
        <w:rPr>
          <w:b/>
          <w:sz w:val="24"/>
          <w:szCs w:val="24"/>
        </w:rPr>
        <w:t xml:space="preserve"> w</w:t>
      </w:r>
      <w:r w:rsidR="00E75D72">
        <w:rPr>
          <w:b/>
          <w:sz w:val="24"/>
          <w:szCs w:val="24"/>
        </w:rPr>
        <w:t> </w:t>
      </w:r>
      <w:r w:rsidR="005D5A16">
        <w:rPr>
          <w:b/>
          <w:sz w:val="24"/>
          <w:szCs w:val="24"/>
        </w:rPr>
        <w:t>części poświęconej e-zdrowiu</w:t>
      </w:r>
      <w:bookmarkEnd w:id="0"/>
      <w:r>
        <w:rPr>
          <w:b/>
          <w:sz w:val="24"/>
          <w:szCs w:val="24"/>
        </w:rPr>
        <w:t xml:space="preserve">. </w:t>
      </w:r>
    </w:p>
    <w:p w14:paraId="677716DA" w14:textId="77777777" w:rsidR="0066462A" w:rsidRDefault="0066462A">
      <w:pPr>
        <w:spacing w:line="240" w:lineRule="auto"/>
        <w:rPr>
          <w:b/>
          <w:i/>
          <w:sz w:val="24"/>
          <w:szCs w:val="24"/>
        </w:rPr>
      </w:pPr>
    </w:p>
    <w:p w14:paraId="216B2991" w14:textId="6FA8FC65" w:rsidR="005D5A16" w:rsidRDefault="00191705" w:rsidP="00F946CA">
      <w:pPr>
        <w:spacing w:line="240" w:lineRule="auto"/>
        <w:jc w:val="both"/>
        <w:rPr>
          <w:sz w:val="24"/>
          <w:szCs w:val="24"/>
        </w:rPr>
      </w:pPr>
      <w:r w:rsidRPr="006A1495">
        <w:rPr>
          <w:b/>
          <w:bCs/>
          <w:sz w:val="24"/>
          <w:szCs w:val="24"/>
        </w:rPr>
        <w:t xml:space="preserve">Warszawa, </w:t>
      </w:r>
      <w:r w:rsidR="005D5A16" w:rsidRPr="006A1495">
        <w:rPr>
          <w:b/>
          <w:bCs/>
          <w:sz w:val="24"/>
          <w:szCs w:val="24"/>
        </w:rPr>
        <w:t xml:space="preserve">listopad </w:t>
      </w:r>
      <w:r w:rsidRPr="006A1495">
        <w:rPr>
          <w:b/>
          <w:bCs/>
          <w:sz w:val="24"/>
          <w:szCs w:val="24"/>
        </w:rPr>
        <w:t>2020</w:t>
      </w:r>
      <w:r w:rsidR="005D5A16" w:rsidRPr="006A1495">
        <w:rPr>
          <w:sz w:val="24"/>
          <w:szCs w:val="24"/>
        </w:rPr>
        <w:t xml:space="preserve"> </w:t>
      </w:r>
      <w:r w:rsidR="00F946CA">
        <w:rPr>
          <w:sz w:val="24"/>
          <w:szCs w:val="24"/>
        </w:rPr>
        <w:t xml:space="preserve">- </w:t>
      </w:r>
      <w:bookmarkStart w:id="1" w:name="_Hlk57108906"/>
      <w:r w:rsidR="00E03043" w:rsidRPr="00F946CA">
        <w:rPr>
          <w:sz w:val="24"/>
          <w:szCs w:val="24"/>
        </w:rPr>
        <w:t>88% badanych wskazało, że rozwój nauki i technologii w</w:t>
      </w:r>
      <w:r w:rsidR="00BE60A5">
        <w:rPr>
          <w:sz w:val="24"/>
          <w:szCs w:val="24"/>
        </w:rPr>
        <w:t> </w:t>
      </w:r>
      <w:r w:rsidR="00E03043" w:rsidRPr="00F946CA">
        <w:rPr>
          <w:sz w:val="24"/>
          <w:szCs w:val="24"/>
        </w:rPr>
        <w:t>kierunku powszechnego zastosowania rozwiązań z zakresu e-zdrowia jest potrzebny, lub</w:t>
      </w:r>
      <w:r w:rsidR="00F946CA">
        <w:rPr>
          <w:sz w:val="24"/>
          <w:szCs w:val="24"/>
        </w:rPr>
        <w:t> </w:t>
      </w:r>
      <w:r w:rsidR="00E03043" w:rsidRPr="00F946CA">
        <w:rPr>
          <w:sz w:val="24"/>
          <w:szCs w:val="24"/>
        </w:rPr>
        <w:t>wręcz wskazany</w:t>
      </w:r>
      <w:r w:rsidR="00F946CA">
        <w:rPr>
          <w:sz w:val="24"/>
          <w:szCs w:val="24"/>
        </w:rPr>
        <w:t>.</w:t>
      </w:r>
      <w:r w:rsidR="00E03043" w:rsidRPr="006A1495" w:rsidDel="00E03043">
        <w:rPr>
          <w:sz w:val="24"/>
          <w:szCs w:val="24"/>
        </w:rPr>
        <w:t xml:space="preserve"> </w:t>
      </w:r>
      <w:r w:rsidR="00C02581" w:rsidRPr="00B519C9">
        <w:rPr>
          <w:sz w:val="24"/>
          <w:szCs w:val="24"/>
        </w:rPr>
        <w:t xml:space="preserve">Mieli przy tym na myśli takie rozwiązania jak elektroniczną receptę, </w:t>
      </w:r>
      <w:proofErr w:type="spellStart"/>
      <w:r w:rsidR="00C02581" w:rsidRPr="00B519C9">
        <w:rPr>
          <w:sz w:val="24"/>
          <w:szCs w:val="24"/>
        </w:rPr>
        <w:t>telekonsultacje</w:t>
      </w:r>
      <w:proofErr w:type="spellEnd"/>
      <w:r w:rsidR="00C02581" w:rsidRPr="00B519C9">
        <w:rPr>
          <w:sz w:val="24"/>
          <w:szCs w:val="24"/>
        </w:rPr>
        <w:t xml:space="preserve">, zapisy do lekarza przez Internet czy powiadomienia SMS o wizytach </w:t>
      </w:r>
      <w:bookmarkEnd w:id="1"/>
      <w:r w:rsidR="00C02581" w:rsidRPr="00B519C9">
        <w:rPr>
          <w:sz w:val="24"/>
          <w:szCs w:val="24"/>
        </w:rPr>
        <w:t>lekarskich.</w:t>
      </w:r>
      <w:r w:rsidR="00F946CA">
        <w:rPr>
          <w:sz w:val="24"/>
          <w:szCs w:val="24"/>
        </w:rPr>
        <w:t xml:space="preserve"> </w:t>
      </w:r>
      <w:r w:rsidR="001744C3">
        <w:rPr>
          <w:sz w:val="24"/>
          <w:szCs w:val="24"/>
        </w:rPr>
        <w:t>To</w:t>
      </w:r>
      <w:r w:rsidR="00561965">
        <w:rPr>
          <w:sz w:val="24"/>
          <w:szCs w:val="24"/>
        </w:rPr>
        <w:t> </w:t>
      </w:r>
      <w:r w:rsidR="001744C3">
        <w:rPr>
          <w:sz w:val="24"/>
          <w:szCs w:val="24"/>
        </w:rPr>
        <w:t xml:space="preserve">wyniki badania opinii społecznej „Barometr Bayer 2020” przeprowadzonego na zlecenie Bayer </w:t>
      </w:r>
      <w:r w:rsidR="001744C3" w:rsidRPr="00561965">
        <w:rPr>
          <w:sz w:val="24"/>
          <w:szCs w:val="24"/>
        </w:rPr>
        <w:t>przez Kantar</w:t>
      </w:r>
      <w:r w:rsidR="00E75D72">
        <w:rPr>
          <w:rStyle w:val="Odwoanieprzypisudolnego"/>
          <w:sz w:val="24"/>
          <w:szCs w:val="24"/>
        </w:rPr>
        <w:footnoteReference w:id="1"/>
      </w:r>
      <w:r w:rsidR="001744C3">
        <w:rPr>
          <w:sz w:val="24"/>
          <w:szCs w:val="24"/>
        </w:rPr>
        <w:t xml:space="preserve">. </w:t>
      </w:r>
    </w:p>
    <w:p w14:paraId="21243377" w14:textId="1F7255A9" w:rsidR="00BB1009" w:rsidRDefault="00BB1009">
      <w:pPr>
        <w:spacing w:line="240" w:lineRule="auto"/>
        <w:jc w:val="both"/>
        <w:rPr>
          <w:sz w:val="24"/>
          <w:szCs w:val="24"/>
        </w:rPr>
      </w:pPr>
    </w:p>
    <w:p w14:paraId="6F5A37BB" w14:textId="3329A401" w:rsidR="00B519C9" w:rsidRDefault="00BB1009" w:rsidP="00BB10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Barometr Bayer pokazuje duże poparcie dla cyfryzacji w ochronie zdrowia, to bardzo dobry prognostyk.” – ocenia </w:t>
      </w:r>
      <w:r w:rsidRPr="003B6D30">
        <w:rPr>
          <w:b/>
          <w:bCs/>
          <w:sz w:val="24"/>
          <w:szCs w:val="24"/>
        </w:rPr>
        <w:t>Markus Baltzer, prezes Bayer Sp. z o.o.</w:t>
      </w:r>
      <w:r>
        <w:rPr>
          <w:b/>
          <w:bCs/>
          <w:sz w:val="24"/>
          <w:szCs w:val="24"/>
        </w:rPr>
        <w:t xml:space="preserve"> </w:t>
      </w:r>
      <w:r w:rsidRPr="00BB1009">
        <w:rPr>
          <w:sz w:val="24"/>
          <w:szCs w:val="24"/>
        </w:rPr>
        <w:t>- Skuteczne wykorzystanie nowych technologii w obszarze medycyny i ochrony zdrowia może przynieść ogromne korzyści na wielu polach</w:t>
      </w:r>
      <w:r>
        <w:rPr>
          <w:sz w:val="24"/>
          <w:szCs w:val="24"/>
        </w:rPr>
        <w:t xml:space="preserve"> - </w:t>
      </w:r>
      <w:r w:rsidRPr="00BB1009">
        <w:rPr>
          <w:sz w:val="24"/>
          <w:szCs w:val="24"/>
        </w:rPr>
        <w:t>począwszy od zastosowania sztucznej inteligencji w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 xml:space="preserve">procesie </w:t>
      </w:r>
      <w:r w:rsidRPr="00F946CA">
        <w:rPr>
          <w:sz w:val="24"/>
          <w:szCs w:val="24"/>
        </w:rPr>
        <w:t>poszukiwania nowych</w:t>
      </w:r>
      <w:r w:rsidR="00B519C9" w:rsidRPr="00F946CA">
        <w:rPr>
          <w:sz w:val="24"/>
          <w:szCs w:val="24"/>
        </w:rPr>
        <w:t xml:space="preserve"> leków, </w:t>
      </w:r>
      <w:r w:rsidRPr="00F946CA">
        <w:rPr>
          <w:sz w:val="24"/>
          <w:szCs w:val="24"/>
        </w:rPr>
        <w:t xml:space="preserve">po aplikacje mobilne </w:t>
      </w:r>
      <w:r w:rsidR="00B519C9" w:rsidRPr="00F946CA">
        <w:rPr>
          <w:sz w:val="24"/>
          <w:szCs w:val="24"/>
        </w:rPr>
        <w:t>umożliwiające monitoring stanu zdrowia pacjentów. Zbieranie danych z wielu źródeł, ich przekazywanie do personelu medycznego, a następnie analiza wspomagająca podejmowanie decyzji terapeutycznych to rozwiązania już dostępne i wciąż ulepszane w ramach wielu projektów e-</w:t>
      </w:r>
      <w:proofErr w:type="spellStart"/>
      <w:r w:rsidR="00B519C9" w:rsidRPr="00F946CA">
        <w:rPr>
          <w:sz w:val="24"/>
          <w:szCs w:val="24"/>
        </w:rPr>
        <w:t>health</w:t>
      </w:r>
      <w:proofErr w:type="spellEnd"/>
      <w:r w:rsidR="00B519C9" w:rsidRPr="00F946CA">
        <w:rPr>
          <w:sz w:val="24"/>
          <w:szCs w:val="24"/>
        </w:rPr>
        <w:t>.</w:t>
      </w:r>
      <w:r w:rsidR="00F946CA">
        <w:rPr>
          <w:sz w:val="24"/>
          <w:szCs w:val="24"/>
        </w:rPr>
        <w:t xml:space="preserve"> </w:t>
      </w:r>
      <w:r w:rsidR="00B519C9" w:rsidRPr="00F946CA">
        <w:rPr>
          <w:sz w:val="24"/>
          <w:szCs w:val="24"/>
        </w:rPr>
        <w:t xml:space="preserve">Bayer angażuje się wraz z partnerami w </w:t>
      </w:r>
      <w:r w:rsidR="00136BD7" w:rsidRPr="00F946CA">
        <w:rPr>
          <w:sz w:val="24"/>
          <w:szCs w:val="24"/>
        </w:rPr>
        <w:t>budowanie</w:t>
      </w:r>
      <w:r w:rsidR="00B519C9" w:rsidRPr="00F946CA">
        <w:rPr>
          <w:sz w:val="24"/>
          <w:szCs w:val="24"/>
        </w:rPr>
        <w:t xml:space="preserve"> ekosystemu</w:t>
      </w:r>
      <w:r w:rsidR="00136BD7" w:rsidRPr="00F946CA">
        <w:rPr>
          <w:sz w:val="24"/>
          <w:szCs w:val="24"/>
        </w:rPr>
        <w:t xml:space="preserve"> innowacji</w:t>
      </w:r>
      <w:r w:rsidR="00B519C9" w:rsidRPr="00F946CA">
        <w:rPr>
          <w:sz w:val="24"/>
          <w:szCs w:val="24"/>
        </w:rPr>
        <w:t>,</w:t>
      </w:r>
      <w:r w:rsidR="00136BD7" w:rsidRPr="00F946CA">
        <w:rPr>
          <w:sz w:val="24"/>
          <w:szCs w:val="24"/>
        </w:rPr>
        <w:t xml:space="preserve"> łączenie</w:t>
      </w:r>
      <w:r w:rsidR="00136BD7">
        <w:rPr>
          <w:sz w:val="24"/>
          <w:szCs w:val="24"/>
        </w:rPr>
        <w:t xml:space="preserve"> profesjonalistów i organizacji ochrony zdrowia oraz pacjentów, tak aby osiągać nowe poziomy cyfryzacji w obszarach dotychczas niezaspokojonych potrzeb. </w:t>
      </w:r>
    </w:p>
    <w:p w14:paraId="1CA4830F" w14:textId="77777777" w:rsidR="00B519C9" w:rsidRDefault="00B519C9" w:rsidP="00BB1009">
      <w:pPr>
        <w:spacing w:line="240" w:lineRule="auto"/>
        <w:jc w:val="both"/>
        <w:rPr>
          <w:sz w:val="24"/>
          <w:szCs w:val="24"/>
        </w:rPr>
      </w:pPr>
    </w:p>
    <w:p w14:paraId="7653D380" w14:textId="77777777" w:rsidR="00136BD7" w:rsidRPr="009119E0" w:rsidRDefault="00136BD7" w:rsidP="00136BD7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9119E0">
        <w:rPr>
          <w:b/>
          <w:bCs/>
          <w:sz w:val="24"/>
          <w:szCs w:val="24"/>
        </w:rPr>
        <w:t>ozw</w:t>
      </w:r>
      <w:r>
        <w:rPr>
          <w:b/>
          <w:bCs/>
          <w:sz w:val="24"/>
          <w:szCs w:val="24"/>
        </w:rPr>
        <w:t>ó</w:t>
      </w:r>
      <w:r w:rsidRPr="009119E0">
        <w:rPr>
          <w:b/>
          <w:bCs/>
          <w:sz w:val="24"/>
          <w:szCs w:val="24"/>
        </w:rPr>
        <w:t>j e-zdrowia</w:t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wideoporady</w:t>
      </w:r>
      <w:proofErr w:type="spellEnd"/>
      <w:r>
        <w:rPr>
          <w:b/>
          <w:bCs/>
          <w:sz w:val="24"/>
          <w:szCs w:val="24"/>
        </w:rPr>
        <w:t xml:space="preserve"> i monitorowanie zdrowia</w:t>
      </w:r>
    </w:p>
    <w:p w14:paraId="08E5D87A" w14:textId="30F72A69" w:rsidR="00136BD7" w:rsidRDefault="00136BD7" w:rsidP="00136BD7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„Barometr Bayer 2020” pokazuje również czego oczekujemy od rozwiązań w zakresie e- zdrowia w przyszłości. Najczęściej wskazywanym elementem jest możliwość rezerwacji i odwoływania wizyt online</w:t>
      </w:r>
      <w:r w:rsidR="00AB72FF">
        <w:rPr>
          <w:sz w:val="24"/>
          <w:szCs w:val="24"/>
        </w:rPr>
        <w:t xml:space="preserve"> (</w:t>
      </w:r>
      <w:r>
        <w:rPr>
          <w:sz w:val="24"/>
          <w:szCs w:val="24"/>
        </w:rPr>
        <w:t>70 proc.</w:t>
      </w:r>
      <w:r w:rsidR="00AB72FF">
        <w:rPr>
          <w:sz w:val="24"/>
          <w:szCs w:val="24"/>
        </w:rPr>
        <w:t>).</w:t>
      </w:r>
      <w:r>
        <w:rPr>
          <w:sz w:val="24"/>
          <w:szCs w:val="24"/>
        </w:rPr>
        <w:t xml:space="preserve"> Ankietowani często (51 proc.) wskazywali również na obszar monitorowana stanu zdrowia poprzez np. opaski rejestrujące określone </w:t>
      </w:r>
      <w:r>
        <w:rPr>
          <w:sz w:val="24"/>
          <w:szCs w:val="24"/>
        </w:rPr>
        <w:lastRenderedPageBreak/>
        <w:t>parametry zdrowotne. Dane przesyłane do lekarza pozwalałyby na lepszą współpracę i terapię w chorobach kardiologicznych, neurologicznych i innych.</w:t>
      </w:r>
    </w:p>
    <w:p w14:paraId="74AE8746" w14:textId="77777777" w:rsidR="00136BD7" w:rsidRDefault="00136BD7" w:rsidP="00136BD7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66888928" w14:textId="77777777" w:rsidR="00136BD7" w:rsidRDefault="00136BD7" w:rsidP="00136BD7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 40 proc. respondentów deklaruje chęć skorzystania z </w:t>
      </w:r>
      <w:proofErr w:type="spellStart"/>
      <w:r>
        <w:rPr>
          <w:sz w:val="24"/>
          <w:szCs w:val="24"/>
        </w:rPr>
        <w:t>widekonsultacji</w:t>
      </w:r>
      <w:proofErr w:type="spellEnd"/>
      <w:r>
        <w:rPr>
          <w:sz w:val="24"/>
          <w:szCs w:val="24"/>
        </w:rPr>
        <w:t xml:space="preserve"> z lekarzem pierwszego kontaktu lub specjalistą, oraz </w:t>
      </w:r>
      <w:proofErr w:type="spellStart"/>
      <w:r>
        <w:rPr>
          <w:sz w:val="24"/>
          <w:szCs w:val="24"/>
        </w:rPr>
        <w:t>teleporady</w:t>
      </w:r>
      <w:proofErr w:type="spellEnd"/>
      <w:r>
        <w:rPr>
          <w:sz w:val="24"/>
          <w:szCs w:val="24"/>
        </w:rPr>
        <w:t xml:space="preserve">. </w:t>
      </w:r>
    </w:p>
    <w:p w14:paraId="1F029FC5" w14:textId="77777777" w:rsidR="00136BD7" w:rsidRDefault="00136BD7" w:rsidP="00136BD7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42B8130C" w14:textId="6BC2279F" w:rsidR="00136BD7" w:rsidRDefault="00136BD7" w:rsidP="00136BD7">
      <w:pPr>
        <w:spacing w:line="240" w:lineRule="auto"/>
        <w:jc w:val="both"/>
        <w:rPr>
          <w:sz w:val="24"/>
          <w:szCs w:val="24"/>
        </w:rPr>
      </w:pPr>
      <w:r w:rsidRPr="00BB1009">
        <w:rPr>
          <w:sz w:val="24"/>
          <w:szCs w:val="24"/>
        </w:rPr>
        <w:t xml:space="preserve">- Uzyskane dane ukazują ważną konsekwencję obecnych uwarunkowań, mających związek z pandemią. Nastąpiła mianowicie przyspieszona adaptacja do nowych rozwiązań technologicznych i to w odniesieniu do bardzo osobistej sfery życia – własnego zdrowia. – mówi </w:t>
      </w:r>
      <w:r w:rsidRPr="00BB1009">
        <w:rPr>
          <w:b/>
          <w:bCs/>
          <w:sz w:val="24"/>
          <w:szCs w:val="24"/>
        </w:rPr>
        <w:t xml:space="preserve">dr Izabella Anuszewska, Client </w:t>
      </w:r>
      <w:proofErr w:type="spellStart"/>
      <w:r w:rsidRPr="00BB1009">
        <w:rPr>
          <w:b/>
          <w:bCs/>
          <w:sz w:val="24"/>
          <w:szCs w:val="24"/>
        </w:rPr>
        <w:t>Director</w:t>
      </w:r>
      <w:proofErr w:type="spellEnd"/>
      <w:r w:rsidRPr="00BB1009">
        <w:rPr>
          <w:b/>
          <w:bCs/>
          <w:sz w:val="24"/>
          <w:szCs w:val="24"/>
        </w:rPr>
        <w:t>, Kantar</w:t>
      </w:r>
      <w:r w:rsidRPr="00BB1009">
        <w:rPr>
          <w:sz w:val="24"/>
          <w:szCs w:val="24"/>
        </w:rPr>
        <w:t xml:space="preserve"> - Nowe rozwiązania uznawane są</w:t>
      </w:r>
      <w:r w:rsidR="00BC0C68">
        <w:rPr>
          <w:sz w:val="24"/>
          <w:szCs w:val="24"/>
        </w:rPr>
        <w:t> </w:t>
      </w:r>
      <w:r w:rsidRPr="00BB1009">
        <w:rPr>
          <w:sz w:val="24"/>
          <w:szCs w:val="24"/>
        </w:rPr>
        <w:t>za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>potrzebne a doświadczenie z nimi odbierane jest w większości przypadków pozytywnie. Co istotne – jest to nie tylko deklaracja, ale opinie wynikające z osobistej praktyki. Ewentualne mankamenty są z nawiązką rekompensowane przez zalety rozwiązań z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>obszaru e-zdrowia. Pokazuje to po raz kolejny</w:t>
      </w:r>
      <w:r>
        <w:rPr>
          <w:sz w:val="24"/>
          <w:szCs w:val="24"/>
        </w:rPr>
        <w:t>,</w:t>
      </w:r>
      <w:r w:rsidRPr="00BB1009">
        <w:rPr>
          <w:sz w:val="24"/>
          <w:szCs w:val="24"/>
        </w:rPr>
        <w:t xml:space="preserve"> jak bardzo funkcjonalną cechą ludzkości jest zdolność do przystosowania do zmieniających się warunków środowiskowych. Wiele z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>nowych rozwiązań i postaw względem nich może korzystnie wpłynąć na komfort korzystania z usług medycznych w okresie, gdy pandemia przejdzie już do historii, na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>co</w:t>
      </w:r>
      <w:r>
        <w:rPr>
          <w:sz w:val="24"/>
          <w:szCs w:val="24"/>
        </w:rPr>
        <w:t> </w:t>
      </w:r>
      <w:r w:rsidRPr="00BB1009">
        <w:rPr>
          <w:sz w:val="24"/>
          <w:szCs w:val="24"/>
        </w:rPr>
        <w:t>wszyscy z niecierpliwością oczekujemy</w:t>
      </w:r>
    </w:p>
    <w:p w14:paraId="04B42375" w14:textId="77777777" w:rsidR="00C02581" w:rsidRPr="00E03043" w:rsidRDefault="00C02581">
      <w:pPr>
        <w:spacing w:line="240" w:lineRule="auto"/>
        <w:jc w:val="center"/>
        <w:rPr>
          <w:b/>
          <w:sz w:val="24"/>
          <w:szCs w:val="24"/>
        </w:rPr>
      </w:pPr>
    </w:p>
    <w:p w14:paraId="44BB99FB" w14:textId="1276E9B0" w:rsidR="0066462A" w:rsidRDefault="00C02581" w:rsidP="00AB72FF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Teleporada</w:t>
      </w:r>
      <w:proofErr w:type="spellEnd"/>
      <w:r>
        <w:rPr>
          <w:b/>
          <w:sz w:val="24"/>
          <w:szCs w:val="24"/>
        </w:rPr>
        <w:t xml:space="preserve"> w obecnej formie nie zastępuje wizyty u lekarza. To </w:t>
      </w:r>
      <w:r w:rsidR="000E710B">
        <w:rPr>
          <w:b/>
          <w:sz w:val="24"/>
          <w:szCs w:val="24"/>
        </w:rPr>
        <w:t>„to nie to samo”</w:t>
      </w:r>
    </w:p>
    <w:p w14:paraId="5C45D8D0" w14:textId="624D7A92" w:rsidR="00D2478D" w:rsidRPr="00690BE8" w:rsidRDefault="00C02581" w:rsidP="006A1495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 </w:t>
      </w:r>
      <w:r w:rsidR="00690BE8">
        <w:rPr>
          <w:sz w:val="24"/>
          <w:szCs w:val="24"/>
        </w:rPr>
        <w:t>proc.</w:t>
      </w:r>
      <w:r>
        <w:rPr>
          <w:sz w:val="24"/>
          <w:szCs w:val="24"/>
        </w:rPr>
        <w:t xml:space="preserve"> ankietowanych</w:t>
      </w:r>
      <w:r w:rsidR="00D2478D">
        <w:rPr>
          <w:sz w:val="24"/>
          <w:szCs w:val="24"/>
        </w:rPr>
        <w:t xml:space="preserve"> </w:t>
      </w:r>
      <w:r>
        <w:rPr>
          <w:sz w:val="24"/>
          <w:szCs w:val="24"/>
        </w:rPr>
        <w:t>skorzystało</w:t>
      </w:r>
      <w:r w:rsidR="00690BE8">
        <w:rPr>
          <w:sz w:val="24"/>
          <w:szCs w:val="24"/>
        </w:rPr>
        <w:t xml:space="preserve"> (osobiście lub członkowie ich rodzin)</w:t>
      </w:r>
      <w:r>
        <w:rPr>
          <w:sz w:val="24"/>
          <w:szCs w:val="24"/>
        </w:rPr>
        <w:t xml:space="preserve"> w czasie pierwszej fali pandemii </w:t>
      </w:r>
      <w:r w:rsidR="00D2478D" w:rsidRPr="00690BE8">
        <w:rPr>
          <w:sz w:val="24"/>
          <w:szCs w:val="24"/>
        </w:rPr>
        <w:t xml:space="preserve">z rozwiązań </w:t>
      </w:r>
      <w:proofErr w:type="spellStart"/>
      <w:r w:rsidR="00D2478D" w:rsidRPr="00690BE8">
        <w:rPr>
          <w:sz w:val="24"/>
          <w:szCs w:val="24"/>
        </w:rPr>
        <w:t>telemedycznych</w:t>
      </w:r>
      <w:proofErr w:type="spellEnd"/>
      <w:r w:rsidR="00D2478D" w:rsidRPr="00690BE8">
        <w:rPr>
          <w:sz w:val="24"/>
          <w:szCs w:val="24"/>
        </w:rPr>
        <w:t xml:space="preserve">. Najczęściej były to kobiety w wieku </w:t>
      </w:r>
      <w:r w:rsidR="00690BE8">
        <w:rPr>
          <w:sz w:val="24"/>
          <w:szCs w:val="24"/>
        </w:rPr>
        <w:t xml:space="preserve">pow. </w:t>
      </w:r>
      <w:r w:rsidR="00D2478D" w:rsidRPr="00690BE8">
        <w:rPr>
          <w:sz w:val="24"/>
          <w:szCs w:val="24"/>
        </w:rPr>
        <w:t xml:space="preserve">55 lat </w:t>
      </w:r>
      <w:r w:rsidR="00690BE8">
        <w:rPr>
          <w:sz w:val="24"/>
          <w:szCs w:val="24"/>
        </w:rPr>
        <w:t>(</w:t>
      </w:r>
      <w:r w:rsidR="00D2478D" w:rsidRPr="00690BE8">
        <w:rPr>
          <w:sz w:val="24"/>
          <w:szCs w:val="24"/>
        </w:rPr>
        <w:t>65</w:t>
      </w:r>
      <w:r w:rsidR="00690BE8">
        <w:rPr>
          <w:sz w:val="24"/>
          <w:szCs w:val="24"/>
        </w:rPr>
        <w:t xml:space="preserve"> proc.</w:t>
      </w:r>
      <w:r w:rsidR="00D2478D" w:rsidRPr="00690BE8">
        <w:rPr>
          <w:sz w:val="24"/>
          <w:szCs w:val="24"/>
        </w:rPr>
        <w:t>) z wykształceniem wyższym, mieszkanki dużych miast (64</w:t>
      </w:r>
      <w:r w:rsidR="00690BE8">
        <w:rPr>
          <w:sz w:val="24"/>
          <w:szCs w:val="24"/>
        </w:rPr>
        <w:t xml:space="preserve"> proc.</w:t>
      </w:r>
      <w:r w:rsidR="00D2478D" w:rsidRPr="00690BE8">
        <w:rPr>
          <w:sz w:val="24"/>
          <w:szCs w:val="24"/>
        </w:rPr>
        <w:t xml:space="preserve">) </w:t>
      </w:r>
    </w:p>
    <w:p w14:paraId="55D818CF" w14:textId="7E9B7827" w:rsidR="009119E0" w:rsidRDefault="001744C3" w:rsidP="006A1495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62 proc. osób, które skorzystały z nowych form wskazuje, że jest zadowolona</w:t>
      </w:r>
      <w:r w:rsidR="00E75D72">
        <w:rPr>
          <w:sz w:val="24"/>
          <w:szCs w:val="24"/>
        </w:rPr>
        <w:t xml:space="preserve"> – przeciwnego zdania jest j</w:t>
      </w:r>
      <w:r>
        <w:rPr>
          <w:sz w:val="24"/>
          <w:szCs w:val="24"/>
        </w:rPr>
        <w:t>edynie 7</w:t>
      </w:r>
      <w:r w:rsidR="007D7DDA">
        <w:rPr>
          <w:sz w:val="24"/>
          <w:szCs w:val="24"/>
        </w:rPr>
        <w:t> </w:t>
      </w:r>
      <w:r>
        <w:rPr>
          <w:sz w:val="24"/>
          <w:szCs w:val="24"/>
        </w:rPr>
        <w:t xml:space="preserve">proc. </w:t>
      </w:r>
      <w:r w:rsidR="007D77AA">
        <w:rPr>
          <w:sz w:val="24"/>
          <w:szCs w:val="24"/>
        </w:rPr>
        <w:t xml:space="preserve">Z kolei </w:t>
      </w:r>
      <w:r>
        <w:rPr>
          <w:sz w:val="24"/>
          <w:szCs w:val="24"/>
        </w:rPr>
        <w:t xml:space="preserve">21 proc. </w:t>
      </w:r>
      <w:r w:rsidR="00E75D72">
        <w:rPr>
          <w:sz w:val="24"/>
          <w:szCs w:val="24"/>
        </w:rPr>
        <w:t xml:space="preserve">deklaruje </w:t>
      </w:r>
      <w:r>
        <w:rPr>
          <w:sz w:val="24"/>
          <w:szCs w:val="24"/>
        </w:rPr>
        <w:t>częściowe</w:t>
      </w:r>
      <w:r w:rsidR="00E75D72">
        <w:rPr>
          <w:sz w:val="24"/>
          <w:szCs w:val="24"/>
        </w:rPr>
        <w:t xml:space="preserve"> zadowolenie</w:t>
      </w:r>
      <w:r>
        <w:rPr>
          <w:sz w:val="24"/>
          <w:szCs w:val="24"/>
        </w:rPr>
        <w:t xml:space="preserve">. </w:t>
      </w:r>
      <w:r w:rsidR="003746CC">
        <w:rPr>
          <w:sz w:val="24"/>
          <w:szCs w:val="24"/>
        </w:rPr>
        <w:t xml:space="preserve">Największą </w:t>
      </w:r>
      <w:r>
        <w:rPr>
          <w:sz w:val="24"/>
          <w:szCs w:val="24"/>
        </w:rPr>
        <w:t>zalet</w:t>
      </w:r>
      <w:r w:rsidR="003746CC">
        <w:rPr>
          <w:sz w:val="24"/>
          <w:szCs w:val="24"/>
        </w:rPr>
        <w:t>ą</w:t>
      </w:r>
      <w:r>
        <w:rPr>
          <w:sz w:val="24"/>
          <w:szCs w:val="24"/>
        </w:rPr>
        <w:t xml:space="preserve"> e-zdrowia</w:t>
      </w:r>
      <w:r w:rsidR="003746CC">
        <w:rPr>
          <w:sz w:val="24"/>
          <w:szCs w:val="24"/>
        </w:rPr>
        <w:t xml:space="preserve"> jest, zdaniem respondentów,</w:t>
      </w:r>
      <w:r>
        <w:rPr>
          <w:sz w:val="24"/>
          <w:szCs w:val="24"/>
        </w:rPr>
        <w:t xml:space="preserve"> przede wszystki</w:t>
      </w:r>
      <w:r w:rsidR="00E75D72">
        <w:rPr>
          <w:sz w:val="24"/>
          <w:szCs w:val="24"/>
        </w:rPr>
        <w:t>m</w:t>
      </w:r>
      <w:r>
        <w:rPr>
          <w:sz w:val="24"/>
          <w:szCs w:val="24"/>
        </w:rPr>
        <w:t xml:space="preserve"> oszczędność czasu (30 proc. wskazań)</w:t>
      </w:r>
      <w:r w:rsidR="009119E0">
        <w:rPr>
          <w:sz w:val="24"/>
          <w:szCs w:val="24"/>
        </w:rPr>
        <w:t xml:space="preserve">. To czynnik szczególnie ważny dla osób młodych, </w:t>
      </w:r>
      <w:r w:rsidR="00E84EEF">
        <w:rPr>
          <w:sz w:val="24"/>
          <w:szCs w:val="24"/>
        </w:rPr>
        <w:t xml:space="preserve">w wieku 18-35 oraz </w:t>
      </w:r>
      <w:r w:rsidR="009119E0">
        <w:rPr>
          <w:sz w:val="24"/>
          <w:szCs w:val="24"/>
        </w:rPr>
        <w:t>mieszkańców miast. Na</w:t>
      </w:r>
      <w:r w:rsidR="00561965">
        <w:rPr>
          <w:sz w:val="24"/>
          <w:szCs w:val="24"/>
        </w:rPr>
        <w:t> </w:t>
      </w:r>
      <w:r w:rsidR="009119E0">
        <w:rPr>
          <w:sz w:val="24"/>
          <w:szCs w:val="24"/>
        </w:rPr>
        <w:t xml:space="preserve">drugim miejscu jest </w:t>
      </w:r>
      <w:r>
        <w:rPr>
          <w:sz w:val="24"/>
          <w:szCs w:val="24"/>
        </w:rPr>
        <w:t xml:space="preserve">skuteczność wizyty (24 proc.). </w:t>
      </w:r>
    </w:p>
    <w:p w14:paraId="4DEE4618" w14:textId="77777777" w:rsidR="00BB1009" w:rsidRDefault="00BB1009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617162C4" w14:textId="28E39EE2" w:rsidR="001744C3" w:rsidRDefault="00D2478D" w:rsidP="006A1495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</w:t>
      </w:r>
      <w:r w:rsidR="00AC65C3">
        <w:rPr>
          <w:sz w:val="24"/>
          <w:szCs w:val="24"/>
        </w:rPr>
        <w:t xml:space="preserve">największe </w:t>
      </w:r>
      <w:r>
        <w:rPr>
          <w:sz w:val="24"/>
          <w:szCs w:val="24"/>
        </w:rPr>
        <w:t xml:space="preserve">wady rozwiązań e-zdrowia wskazywane są </w:t>
      </w:r>
      <w:r w:rsidR="00AC65C3">
        <w:rPr>
          <w:sz w:val="24"/>
          <w:szCs w:val="24"/>
        </w:rPr>
        <w:t>we wszystkich grupach wiekowych</w:t>
      </w:r>
      <w:r w:rsidR="00690BE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niepełna usługa, brak fizycznego badania 47 </w:t>
      </w:r>
      <w:r w:rsidR="00690BE8">
        <w:rPr>
          <w:sz w:val="24"/>
          <w:szCs w:val="24"/>
        </w:rPr>
        <w:t>proc. (w grupie niezadowolonych)</w:t>
      </w:r>
      <w:r w:rsidR="00E03043">
        <w:rPr>
          <w:sz w:val="24"/>
          <w:szCs w:val="24"/>
        </w:rPr>
        <w:t xml:space="preserve"> </w:t>
      </w:r>
      <w:r w:rsidR="009119E0">
        <w:rPr>
          <w:sz w:val="24"/>
          <w:szCs w:val="24"/>
        </w:rPr>
        <w:t xml:space="preserve">oraz </w:t>
      </w:r>
      <w:r w:rsidR="00AC65C3">
        <w:rPr>
          <w:sz w:val="24"/>
          <w:szCs w:val="24"/>
        </w:rPr>
        <w:t xml:space="preserve">określenie takiej konsultacji medycznej </w:t>
      </w:r>
      <w:r w:rsidR="00690BE8">
        <w:rPr>
          <w:sz w:val="24"/>
          <w:szCs w:val="24"/>
        </w:rPr>
        <w:t xml:space="preserve">stwierdzeniem </w:t>
      </w:r>
      <w:r w:rsidR="009119E0">
        <w:rPr>
          <w:sz w:val="24"/>
          <w:szCs w:val="24"/>
        </w:rPr>
        <w:t>„to nie to</w:t>
      </w:r>
      <w:r w:rsidR="00561965">
        <w:rPr>
          <w:sz w:val="24"/>
          <w:szCs w:val="24"/>
        </w:rPr>
        <w:t> </w:t>
      </w:r>
      <w:r w:rsidR="009119E0">
        <w:rPr>
          <w:sz w:val="24"/>
          <w:szCs w:val="24"/>
        </w:rPr>
        <w:t>samo” (</w:t>
      </w:r>
      <w:r>
        <w:rPr>
          <w:sz w:val="24"/>
          <w:szCs w:val="24"/>
        </w:rPr>
        <w:t xml:space="preserve">29 </w:t>
      </w:r>
      <w:r w:rsidR="009119E0">
        <w:rPr>
          <w:sz w:val="24"/>
          <w:szCs w:val="24"/>
        </w:rPr>
        <w:t>proc.). To</w:t>
      </w:r>
      <w:r w:rsidR="00BC0C68">
        <w:rPr>
          <w:sz w:val="24"/>
          <w:szCs w:val="24"/>
        </w:rPr>
        <w:t> </w:t>
      </w:r>
      <w:r w:rsidR="009119E0">
        <w:rPr>
          <w:sz w:val="24"/>
          <w:szCs w:val="24"/>
        </w:rPr>
        <w:t>ostatnie szczególnie często przywoływane jest przez</w:t>
      </w:r>
      <w:r w:rsidR="00561965">
        <w:rPr>
          <w:sz w:val="24"/>
          <w:szCs w:val="24"/>
        </w:rPr>
        <w:t> </w:t>
      </w:r>
      <w:r w:rsidR="009119E0">
        <w:rPr>
          <w:sz w:val="24"/>
          <w:szCs w:val="24"/>
        </w:rPr>
        <w:t>osoby starsze, pow</w:t>
      </w:r>
      <w:r w:rsidR="003746CC">
        <w:rPr>
          <w:sz w:val="24"/>
          <w:szCs w:val="24"/>
        </w:rPr>
        <w:t>yżej</w:t>
      </w:r>
      <w:r w:rsidR="009119E0">
        <w:rPr>
          <w:sz w:val="24"/>
          <w:szCs w:val="24"/>
        </w:rPr>
        <w:t xml:space="preserve"> 56 roku życia</w:t>
      </w:r>
      <w:r w:rsidR="00AC65C3">
        <w:rPr>
          <w:sz w:val="24"/>
          <w:szCs w:val="24"/>
        </w:rPr>
        <w:t xml:space="preserve"> (37</w:t>
      </w:r>
      <w:r w:rsidR="00690BE8">
        <w:rPr>
          <w:sz w:val="24"/>
          <w:szCs w:val="24"/>
        </w:rPr>
        <w:t xml:space="preserve"> proc.</w:t>
      </w:r>
      <w:r w:rsidR="00AC65C3">
        <w:rPr>
          <w:sz w:val="24"/>
          <w:szCs w:val="24"/>
        </w:rPr>
        <w:t>)</w:t>
      </w:r>
    </w:p>
    <w:p w14:paraId="6F353CF4" w14:textId="7201A2E0" w:rsidR="000E710B" w:rsidRDefault="000E710B" w:rsidP="000E710B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43D26941" w14:textId="262586A7" w:rsidR="00512724" w:rsidRPr="00512724" w:rsidRDefault="00512724" w:rsidP="0051272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12724">
        <w:rPr>
          <w:b/>
          <w:bCs/>
          <w:sz w:val="24"/>
          <w:szCs w:val="24"/>
        </w:rPr>
        <w:t>Moje zdrowie</w:t>
      </w:r>
      <w:r>
        <w:rPr>
          <w:b/>
          <w:bCs/>
          <w:sz w:val="24"/>
          <w:szCs w:val="24"/>
        </w:rPr>
        <w:t xml:space="preserve"> nie tylko w moich rękach</w:t>
      </w:r>
    </w:p>
    <w:p w14:paraId="55A7C051" w14:textId="6D60D564" w:rsidR="007D7DDA" w:rsidRDefault="003746CC" w:rsidP="000E710B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12724">
        <w:rPr>
          <w:sz w:val="24"/>
          <w:szCs w:val="24"/>
        </w:rPr>
        <w:t xml:space="preserve">Wpływ na zdrowie mają zarówno czynniki zewnętrzne, jak i </w:t>
      </w:r>
      <w:r>
        <w:rPr>
          <w:sz w:val="24"/>
          <w:szCs w:val="24"/>
        </w:rPr>
        <w:t xml:space="preserve">własna </w:t>
      </w:r>
      <w:r w:rsidR="00512724">
        <w:rPr>
          <w:sz w:val="24"/>
          <w:szCs w:val="24"/>
        </w:rPr>
        <w:t>postawa</w:t>
      </w:r>
      <w:r>
        <w:rPr>
          <w:sz w:val="24"/>
          <w:szCs w:val="24"/>
        </w:rPr>
        <w:t>”</w:t>
      </w:r>
      <w:r w:rsidR="00512724">
        <w:rPr>
          <w:sz w:val="24"/>
          <w:szCs w:val="24"/>
        </w:rPr>
        <w:t xml:space="preserve"> – t</w:t>
      </w:r>
      <w:r w:rsidR="007D7DDA">
        <w:rPr>
          <w:sz w:val="24"/>
          <w:szCs w:val="24"/>
        </w:rPr>
        <w:t>o</w:t>
      </w:r>
      <w:r w:rsidR="00BC0C68">
        <w:rPr>
          <w:sz w:val="24"/>
          <w:szCs w:val="24"/>
        </w:rPr>
        <w:t> </w:t>
      </w:r>
      <w:r w:rsidR="007D7DDA">
        <w:rPr>
          <w:sz w:val="24"/>
          <w:szCs w:val="24"/>
        </w:rPr>
        <w:t>stwierdzenie bliskie 48</w:t>
      </w:r>
      <w:r w:rsidR="00512724">
        <w:rPr>
          <w:sz w:val="24"/>
          <w:szCs w:val="24"/>
        </w:rPr>
        <w:t xml:space="preserve"> proc. </w:t>
      </w:r>
      <w:r w:rsidR="007D7DDA">
        <w:rPr>
          <w:sz w:val="24"/>
          <w:szCs w:val="24"/>
        </w:rPr>
        <w:t>ankietowanych. 30 proc. widzi większy wpływ czynników zewnętrznych, 22 proc. – wewnętrznych.</w:t>
      </w:r>
      <w:r w:rsidR="00690BE8">
        <w:rPr>
          <w:sz w:val="24"/>
          <w:szCs w:val="24"/>
        </w:rPr>
        <w:t xml:space="preserve"> Bardziej odpowiedzialni za swoje zdrowie czują się mieszkańcy miast (24 proc.)</w:t>
      </w:r>
      <w:r w:rsidR="006A1495">
        <w:rPr>
          <w:sz w:val="24"/>
          <w:szCs w:val="24"/>
        </w:rPr>
        <w:t xml:space="preserve"> i osoby z wyższym wykształceniem (25 proc.).</w:t>
      </w:r>
    </w:p>
    <w:p w14:paraId="03A45A91" w14:textId="77777777" w:rsidR="007D7DDA" w:rsidRDefault="007D7DDA" w:rsidP="000E710B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475C8461" w14:textId="7CF7865C" w:rsidR="007D7DDA" w:rsidRPr="007D7DDA" w:rsidRDefault="007D7DDA" w:rsidP="007D7DDA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determinuje nasz stan zdrowia? Przede wszystkim styl życia, w tym zdrowe odżywianie, ćwiczenia fizyczne, zachowanie równowagi pomiędzy pracą a odpoczynkiem, redukowanie stresu (63 proc.</w:t>
      </w:r>
      <w:r w:rsidR="006A1495">
        <w:rPr>
          <w:sz w:val="24"/>
          <w:szCs w:val="24"/>
        </w:rPr>
        <w:t>, wśród osób z wyższym wykształceniem – 73 proc.</w:t>
      </w:r>
      <w:r>
        <w:rPr>
          <w:sz w:val="24"/>
          <w:szCs w:val="24"/>
        </w:rPr>
        <w:t xml:space="preserve">), w dalszej kolejności dbanie o zdrowie - </w:t>
      </w:r>
      <w:r w:rsidRPr="007D7DDA">
        <w:rPr>
          <w:sz w:val="24"/>
          <w:szCs w:val="24"/>
        </w:rPr>
        <w:t>badania profilaktyczne, szczepienia, przyjmowanie zaleconych leków lub suplementów diety (41 proc.).</w:t>
      </w:r>
      <w:r>
        <w:rPr>
          <w:sz w:val="24"/>
          <w:szCs w:val="24"/>
        </w:rPr>
        <w:t xml:space="preserve"> Wysoko oceniamy również wpływ na zdrowie cz</w:t>
      </w:r>
      <w:r w:rsidRPr="007D7DDA">
        <w:rPr>
          <w:sz w:val="24"/>
          <w:szCs w:val="24"/>
        </w:rPr>
        <w:t>ynnik</w:t>
      </w:r>
      <w:r>
        <w:rPr>
          <w:sz w:val="24"/>
          <w:szCs w:val="24"/>
        </w:rPr>
        <w:t>ów</w:t>
      </w:r>
      <w:r w:rsidRPr="007D7DDA">
        <w:rPr>
          <w:sz w:val="24"/>
          <w:szCs w:val="24"/>
        </w:rPr>
        <w:t xml:space="preserve"> </w:t>
      </w:r>
      <w:r w:rsidRPr="007D7DDA">
        <w:rPr>
          <w:sz w:val="24"/>
          <w:szCs w:val="24"/>
        </w:rPr>
        <w:lastRenderedPageBreak/>
        <w:t>środowiskow</w:t>
      </w:r>
      <w:r>
        <w:rPr>
          <w:sz w:val="24"/>
          <w:szCs w:val="24"/>
        </w:rPr>
        <w:t>ych</w:t>
      </w:r>
      <w:r w:rsidRPr="007D7DDA">
        <w:rPr>
          <w:sz w:val="24"/>
          <w:szCs w:val="24"/>
        </w:rPr>
        <w:t xml:space="preserve"> (miejsce zamieszkania, zanieczyszczenie środowiska, niezdrowa żywność)</w:t>
      </w:r>
      <w:r>
        <w:rPr>
          <w:sz w:val="24"/>
          <w:szCs w:val="24"/>
        </w:rPr>
        <w:t>,</w:t>
      </w:r>
      <w:r w:rsidRPr="007D7DDA">
        <w:rPr>
          <w:sz w:val="24"/>
          <w:szCs w:val="24"/>
        </w:rPr>
        <w:t xml:space="preserve"> gen</w:t>
      </w:r>
      <w:r>
        <w:rPr>
          <w:sz w:val="24"/>
          <w:szCs w:val="24"/>
        </w:rPr>
        <w:t>ów oraz z</w:t>
      </w:r>
      <w:r w:rsidRPr="007D7DDA">
        <w:rPr>
          <w:sz w:val="24"/>
          <w:szCs w:val="24"/>
        </w:rPr>
        <w:t>darze</w:t>
      </w:r>
      <w:r>
        <w:rPr>
          <w:sz w:val="24"/>
          <w:szCs w:val="24"/>
        </w:rPr>
        <w:t xml:space="preserve">ń </w:t>
      </w:r>
      <w:r w:rsidRPr="007D7DDA">
        <w:rPr>
          <w:sz w:val="24"/>
          <w:szCs w:val="24"/>
        </w:rPr>
        <w:t>losow</w:t>
      </w:r>
      <w:r>
        <w:rPr>
          <w:sz w:val="24"/>
          <w:szCs w:val="24"/>
        </w:rPr>
        <w:t xml:space="preserve">ych </w:t>
      </w:r>
      <w:r w:rsidRPr="007D7DDA">
        <w:rPr>
          <w:sz w:val="24"/>
          <w:szCs w:val="24"/>
        </w:rPr>
        <w:t>(zakażenia, przebyte choroby, nieszczęśliwe wypadki)</w:t>
      </w:r>
      <w:r>
        <w:rPr>
          <w:sz w:val="24"/>
          <w:szCs w:val="24"/>
        </w:rPr>
        <w:t xml:space="preserve"> – wskazują na nie odpowiednio 33, 29 i 27 proc.</w:t>
      </w:r>
    </w:p>
    <w:p w14:paraId="7D0FAFCC" w14:textId="02519249" w:rsidR="0066462A" w:rsidRDefault="0066462A" w:rsidP="007D7DDA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0E65B724" w14:textId="5E99F2E9" w:rsidR="003746CC" w:rsidRPr="007D77AA" w:rsidRDefault="003746CC" w:rsidP="007D7DDA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</w:rPr>
      </w:pPr>
      <w:r w:rsidRPr="007D77AA">
        <w:rPr>
          <w:b/>
          <w:bCs/>
          <w:sz w:val="24"/>
          <w:szCs w:val="24"/>
        </w:rPr>
        <w:t>O badaniu</w:t>
      </w:r>
    </w:p>
    <w:p w14:paraId="3DAAF6CF" w14:textId="52FE2B69" w:rsidR="00561965" w:rsidRPr="00561965" w:rsidRDefault="003746CC" w:rsidP="0056196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61965" w:rsidRPr="00561965">
        <w:rPr>
          <w:sz w:val="24"/>
          <w:szCs w:val="24"/>
        </w:rPr>
        <w:t>Barometr Bayer</w:t>
      </w:r>
      <w:r>
        <w:rPr>
          <w:sz w:val="24"/>
          <w:szCs w:val="24"/>
        </w:rPr>
        <w:t>”</w:t>
      </w:r>
      <w:r w:rsidR="00561965" w:rsidRPr="00561965">
        <w:rPr>
          <w:sz w:val="24"/>
          <w:szCs w:val="24"/>
        </w:rPr>
        <w:t xml:space="preserve"> to cykliczne badanie opinii na tematy ważne w debacie społecznej realizowane od 9 lat. </w:t>
      </w:r>
      <w:r>
        <w:rPr>
          <w:sz w:val="24"/>
          <w:szCs w:val="24"/>
        </w:rPr>
        <w:t>„</w:t>
      </w:r>
      <w:r w:rsidR="00561965" w:rsidRPr="00561965">
        <w:rPr>
          <w:sz w:val="24"/>
          <w:szCs w:val="24"/>
        </w:rPr>
        <w:t>Barometr Bayer 2020</w:t>
      </w:r>
      <w:r>
        <w:rPr>
          <w:sz w:val="24"/>
          <w:szCs w:val="24"/>
        </w:rPr>
        <w:t>”</w:t>
      </w:r>
      <w:r w:rsidR="00561965" w:rsidRPr="00561965">
        <w:rPr>
          <w:sz w:val="24"/>
          <w:szCs w:val="24"/>
        </w:rPr>
        <w:t xml:space="preserve"> analizuje społeczne zainteresowania tematyką globalnych wyzwań w obszarach zdrowia, rolnictwa i zrównoważonego rozwoju: oceny własnej wiedzy, źródeł informacji i zaufania do nich. Ważnym elementem raportu jest stosunek do rozwiązań w zakresie e-zdrowia. Badanie zrealizował Kantar na zlecenie Bayer, na ogólnopolskiej próbie reprezentatywnej dla osób w wieku 18+. Liczebność próby N=1001</w:t>
      </w:r>
      <w:r w:rsidR="00561965">
        <w:rPr>
          <w:sz w:val="24"/>
          <w:szCs w:val="24"/>
        </w:rPr>
        <w:t>, metoda: CAWI</w:t>
      </w:r>
      <w:r>
        <w:rPr>
          <w:sz w:val="24"/>
          <w:szCs w:val="24"/>
        </w:rPr>
        <w:t>, data realizacji: sierpień 2020.</w:t>
      </w:r>
    </w:p>
    <w:p w14:paraId="7C87FAB2" w14:textId="07A96A91" w:rsidR="00561965" w:rsidRDefault="00561965" w:rsidP="007D7DDA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55DF2A5C" w14:textId="77777777" w:rsidR="0066462A" w:rsidRDefault="0019170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firmie Bayer </w:t>
      </w:r>
    </w:p>
    <w:p w14:paraId="6D68F033" w14:textId="76FB0EEA" w:rsidR="0066462A" w:rsidRDefault="0019170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Bayer to międzynarodowe przedsiębiorstwo, którego działalność skupia się przede wszystkim na obszarach nauk Life Science, jakimi są ochrona zdrowia i produkcja żywności. Jej produkty i usługi mają na celu przyniesienie korzyści ludziom poprzez wspieranie wysiłków zmierzających do przezwyciężenia głównych wyzwań związanych z rosnącą i starzejącą się populacją globalną. Jednocześnie Grupa dąży do poprawy rentowności i tworzenia kapitału poprzez innowacje i wzrost. Bayer przestrzega zasad zrównoważonego rozwoju, a marka Bayer oznacza zaufanie, niezawodność i jakość na</w:t>
      </w:r>
      <w:r w:rsidR="0056196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całym świecie. W roku podatkowym 2019 Grupa zatrudniała około 104 000 osób, a</w:t>
      </w:r>
      <w:r w:rsidR="0056196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wartość jej sprzedaży wyniosła 43,5 mld euro. Wydatki inwestycyjne wyniosły 2,9 mld euro, wydatki na badania i rozwój 5,3 mld euro. Więcej informacji można znaleźć na stronie internetowej </w:t>
      </w:r>
      <w:hyperlink r:id="rId11">
        <w:r>
          <w:rPr>
            <w:color w:val="0091DF"/>
            <w:sz w:val="24"/>
            <w:szCs w:val="24"/>
          </w:rPr>
          <w:t>www.bayer.com</w:t>
        </w:r>
      </w:hyperlink>
      <w:r>
        <w:rPr>
          <w:color w:val="000000"/>
          <w:sz w:val="24"/>
          <w:szCs w:val="24"/>
        </w:rPr>
        <w:t xml:space="preserve">. </w:t>
      </w:r>
    </w:p>
    <w:p w14:paraId="535F5327" w14:textId="77777777" w:rsidR="00561965" w:rsidRDefault="00561965">
      <w:pPr>
        <w:spacing w:line="240" w:lineRule="auto"/>
        <w:rPr>
          <w:b/>
          <w:color w:val="000000"/>
          <w:sz w:val="20"/>
          <w:szCs w:val="20"/>
        </w:rPr>
      </w:pPr>
    </w:p>
    <w:p w14:paraId="6E986983" w14:textId="77777777" w:rsidR="0066462A" w:rsidRPr="00BC0C68" w:rsidRDefault="00191705" w:rsidP="00BC0C6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rPr>
          <w:color w:val="000000"/>
          <w:sz w:val="24"/>
          <w:szCs w:val="24"/>
          <w:lang w:val="en-US"/>
        </w:rPr>
      </w:pPr>
      <w:proofErr w:type="spellStart"/>
      <w:r w:rsidRPr="00BC0C68">
        <w:rPr>
          <w:color w:val="000000"/>
          <w:sz w:val="24"/>
          <w:szCs w:val="24"/>
          <w:u w:val="single"/>
          <w:lang w:val="en-US"/>
        </w:rPr>
        <w:t>Kontakt</w:t>
      </w:r>
      <w:proofErr w:type="spellEnd"/>
      <w:r w:rsidRPr="00BC0C68">
        <w:rPr>
          <w:color w:val="000000"/>
          <w:sz w:val="24"/>
          <w:szCs w:val="24"/>
          <w:lang w:val="en-US"/>
        </w:rPr>
        <w:t>:</w:t>
      </w:r>
    </w:p>
    <w:p w14:paraId="330B75B6" w14:textId="330A59AE" w:rsidR="003746CC" w:rsidRPr="00BC0C68" w:rsidRDefault="00BC0C68" w:rsidP="00BC0C68">
      <w:pPr>
        <w:keepNext/>
        <w:autoSpaceDE w:val="0"/>
        <w:autoSpaceDN w:val="0"/>
        <w:spacing w:line="240" w:lineRule="auto"/>
        <w:rPr>
          <w:color w:val="000000"/>
          <w:sz w:val="24"/>
          <w:szCs w:val="24"/>
        </w:rPr>
      </w:pPr>
      <w:r w:rsidRPr="00BC0C68">
        <w:rPr>
          <w:rFonts w:eastAsia="Times New Roman"/>
          <w:b/>
          <w:color w:val="FF3162"/>
          <w:sz w:val="24"/>
          <w:szCs w:val="24"/>
          <w:lang w:val="en-US" w:eastAsia="en-US"/>
        </w:rPr>
        <w:t xml:space="preserve">/// </w:t>
      </w:r>
      <w:r w:rsidRPr="00BC0C68">
        <w:rPr>
          <w:rFonts w:eastAsia="Times New Roman"/>
          <w:b/>
          <w:sz w:val="24"/>
          <w:szCs w:val="24"/>
          <w:lang w:val="en-US" w:eastAsia="en-US"/>
        </w:rPr>
        <w:t xml:space="preserve">Izabella </w:t>
      </w:r>
      <w:proofErr w:type="spellStart"/>
      <w:r w:rsidRPr="00BC0C68">
        <w:rPr>
          <w:rFonts w:eastAsia="Times New Roman"/>
          <w:b/>
          <w:sz w:val="24"/>
          <w:szCs w:val="24"/>
          <w:lang w:val="en-US" w:eastAsia="en-US"/>
        </w:rPr>
        <w:t>Dessoulavy-Gładysz</w:t>
      </w:r>
      <w:proofErr w:type="spellEnd"/>
      <w:r w:rsidR="003746CC" w:rsidRPr="00BC0C68">
        <w:rPr>
          <w:color w:val="000000"/>
          <w:sz w:val="24"/>
          <w:szCs w:val="24"/>
        </w:rPr>
        <w:t>, Communications Business Partner PH/CH CEE, Bayer Sp.</w:t>
      </w:r>
      <w:r w:rsidR="007D77AA" w:rsidRPr="00BC0C68">
        <w:rPr>
          <w:color w:val="000000"/>
          <w:sz w:val="24"/>
          <w:szCs w:val="24"/>
        </w:rPr>
        <w:t> </w:t>
      </w:r>
      <w:r w:rsidR="003746CC" w:rsidRPr="00BC0C68">
        <w:rPr>
          <w:color w:val="000000"/>
          <w:sz w:val="24"/>
          <w:szCs w:val="24"/>
        </w:rPr>
        <w:t>z </w:t>
      </w:r>
      <w:proofErr w:type="spellStart"/>
      <w:r w:rsidR="003746CC" w:rsidRPr="00BC0C68">
        <w:rPr>
          <w:color w:val="000000"/>
          <w:sz w:val="24"/>
          <w:szCs w:val="24"/>
        </w:rPr>
        <w:t>o.o</w:t>
      </w:r>
      <w:proofErr w:type="spellEnd"/>
      <w:r w:rsidR="003746CC" w:rsidRPr="00BC0C68">
        <w:rPr>
          <w:color w:val="000000"/>
          <w:sz w:val="24"/>
          <w:szCs w:val="24"/>
        </w:rPr>
        <w:t>.</w:t>
      </w:r>
      <w:r w:rsidR="007D77AA" w:rsidRPr="00BC0C68">
        <w:rPr>
          <w:color w:val="000000"/>
          <w:sz w:val="24"/>
          <w:szCs w:val="24"/>
        </w:rPr>
        <w:t>, e</w:t>
      </w:r>
      <w:r w:rsidR="003746CC" w:rsidRPr="00BC0C68">
        <w:rPr>
          <w:color w:val="000000"/>
          <w:sz w:val="24"/>
          <w:szCs w:val="24"/>
        </w:rPr>
        <w:t xml:space="preserve">-mail: </w:t>
      </w:r>
      <w:hyperlink r:id="rId12" w:history="1">
        <w:r w:rsidR="003746CC" w:rsidRPr="00BC0C68">
          <w:rPr>
            <w:color w:val="000000"/>
            <w:sz w:val="24"/>
            <w:szCs w:val="24"/>
          </w:rPr>
          <w:t>izabella.dessoulavy-gladysz@bayer.com</w:t>
        </w:r>
      </w:hyperlink>
      <w:r w:rsidR="003746CC" w:rsidRPr="00BC0C68">
        <w:rPr>
          <w:color w:val="000000"/>
          <w:sz w:val="24"/>
          <w:szCs w:val="24"/>
        </w:rPr>
        <w:t>, tel. +48 734 181</w:t>
      </w:r>
      <w:r w:rsidRPr="00BC0C68">
        <w:rPr>
          <w:color w:val="000000"/>
          <w:sz w:val="24"/>
          <w:szCs w:val="24"/>
        </w:rPr>
        <w:t> </w:t>
      </w:r>
      <w:r w:rsidR="003746CC" w:rsidRPr="00BC0C68">
        <w:rPr>
          <w:color w:val="000000"/>
          <w:sz w:val="24"/>
          <w:szCs w:val="24"/>
        </w:rPr>
        <w:t>796</w:t>
      </w:r>
    </w:p>
    <w:p w14:paraId="6976AB66" w14:textId="77777777" w:rsidR="00BC0C68" w:rsidRPr="00BC0C68" w:rsidRDefault="00BC0C68" w:rsidP="00BC0C68">
      <w:pPr>
        <w:keepNext/>
        <w:spacing w:line="240" w:lineRule="auto"/>
        <w:rPr>
          <w:color w:val="000000"/>
          <w:sz w:val="24"/>
          <w:szCs w:val="24"/>
        </w:rPr>
      </w:pPr>
    </w:p>
    <w:p w14:paraId="6668FCD0" w14:textId="2F97B139" w:rsidR="003746CC" w:rsidRPr="00BC0C68" w:rsidRDefault="007D77AA" w:rsidP="00BC0C68">
      <w:pPr>
        <w:keepNext/>
        <w:spacing w:line="240" w:lineRule="auto"/>
        <w:rPr>
          <w:color w:val="000000"/>
          <w:sz w:val="24"/>
          <w:szCs w:val="24"/>
        </w:rPr>
      </w:pPr>
      <w:r w:rsidRPr="00BC0C68">
        <w:rPr>
          <w:color w:val="000000"/>
          <w:sz w:val="24"/>
          <w:szCs w:val="24"/>
        </w:rPr>
        <w:t xml:space="preserve">Aleksandra Stasiak, Omega </w:t>
      </w:r>
      <w:proofErr w:type="spellStart"/>
      <w:r w:rsidRPr="00BC0C68">
        <w:rPr>
          <w:color w:val="000000"/>
          <w:sz w:val="24"/>
          <w:szCs w:val="24"/>
        </w:rPr>
        <w:t>Communiation</w:t>
      </w:r>
      <w:proofErr w:type="spellEnd"/>
      <w:r w:rsidRPr="00BC0C68">
        <w:rPr>
          <w:color w:val="000000"/>
          <w:sz w:val="24"/>
          <w:szCs w:val="24"/>
        </w:rPr>
        <w:t xml:space="preserve">, e-mail: </w:t>
      </w:r>
      <w:hyperlink r:id="rId13" w:history="1">
        <w:r w:rsidRPr="00BC0C68">
          <w:rPr>
            <w:color w:val="000000"/>
            <w:sz w:val="24"/>
            <w:szCs w:val="24"/>
          </w:rPr>
          <w:t>astasiak@communication.pl</w:t>
        </w:r>
      </w:hyperlink>
      <w:r w:rsidRPr="00BC0C68">
        <w:rPr>
          <w:color w:val="000000"/>
          <w:sz w:val="24"/>
          <w:szCs w:val="24"/>
        </w:rPr>
        <w:t>, tel. 602 115 401</w:t>
      </w:r>
    </w:p>
    <w:p w14:paraId="3881F822" w14:textId="77777777" w:rsidR="0066462A" w:rsidRPr="007D77AA" w:rsidRDefault="0066462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rPr>
          <w:strike/>
          <w:color w:val="0091DF"/>
          <w:sz w:val="20"/>
          <w:szCs w:val="20"/>
          <w:lang w:val="en-US"/>
        </w:rPr>
      </w:pPr>
    </w:p>
    <w:p w14:paraId="6D190B50" w14:textId="77777777" w:rsidR="0066462A" w:rsidRDefault="00191705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Oświadczenia dotyczące przyszłości</w:t>
      </w:r>
    </w:p>
    <w:p w14:paraId="74D3E988" w14:textId="77777777" w:rsidR="0066462A" w:rsidRDefault="0019170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Niniejszy komunikat prasowy może zawierać oświadczenia dotyczące przyszłości oparte na bieżących założeniach i prognozach kierownictwa firmy Bayer. Istnieje wiele znanych oraz nieznanych rodzajów ryzyka, niewiadomych oraz innych czynników, które mogą prowadzić do znaczących różnic pomiędzy rzeczywiście osiągniętymi w przyszłości wynikami, sytuacją finansową firmy oraz tempem jej rozwoju a przedstawionymi w niniejszym dokumencie szacunkami. Czynniki te obejmują elementy omówione w publicznie dostępnych sprawozdaniach firmy Bayer, które są dostępne na stronie internetowej spółki pod adresem </w:t>
      </w:r>
      <w:hyperlink r:id="rId14">
        <w:r>
          <w:rPr>
            <w:sz w:val="18"/>
            <w:szCs w:val="18"/>
          </w:rPr>
          <w:t>www.bayer.com</w:t>
        </w:r>
      </w:hyperlink>
      <w:r>
        <w:rPr>
          <w:sz w:val="18"/>
          <w:szCs w:val="18"/>
        </w:rPr>
        <w:t>. Spółka nie ponosi żadnej odpowiedzialności za aktualizacje tych stwierdzeń dotyczących przyszłości ani za dostosowanie ich do przyszłych sytuacji lub zdarzeń.</w:t>
      </w:r>
    </w:p>
    <w:sectPr w:rsidR="0066462A" w:rsidSect="009119E0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2211" w:right="907" w:bottom="1701" w:left="1440" w:header="454" w:footer="2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CA61" w14:textId="77777777" w:rsidR="00CB546D" w:rsidRDefault="00CB546D">
      <w:pPr>
        <w:spacing w:line="240" w:lineRule="auto"/>
      </w:pPr>
      <w:r>
        <w:separator/>
      </w:r>
    </w:p>
  </w:endnote>
  <w:endnote w:type="continuationSeparator" w:id="0">
    <w:p w14:paraId="562AE9A4" w14:textId="77777777" w:rsidR="00CB546D" w:rsidRDefault="00CB5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4388D" w14:textId="101BCD06" w:rsidR="0066462A" w:rsidRDefault="00191705">
    <w:pPr>
      <w:spacing w:before="360" w:line="240" w:lineRule="auto"/>
      <w:ind w:right="255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D5A1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/3 -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FD29" w14:textId="0F0A25CA" w:rsidR="0066462A" w:rsidRDefault="00191705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7371"/>
      </w:tabs>
      <w:spacing w:line="200" w:lineRule="auto"/>
      <w:ind w:right="-1134"/>
      <w:jc w:val="right"/>
      <w:rPr>
        <w:color w:val="000000"/>
        <w:sz w:val="12"/>
        <w:szCs w:val="12"/>
      </w:rPr>
    </w:pP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5D5A16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14:paraId="7E40E149" w14:textId="77777777" w:rsidR="0066462A" w:rsidRDefault="0066462A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7371"/>
      </w:tabs>
      <w:spacing w:line="200" w:lineRule="auto"/>
      <w:ind w:right="-1134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9EFF6" w14:textId="77777777" w:rsidR="00CB546D" w:rsidRDefault="00CB546D">
      <w:pPr>
        <w:spacing w:line="240" w:lineRule="auto"/>
      </w:pPr>
      <w:r>
        <w:separator/>
      </w:r>
    </w:p>
  </w:footnote>
  <w:footnote w:type="continuationSeparator" w:id="0">
    <w:p w14:paraId="2B41FFC5" w14:textId="77777777" w:rsidR="00CB546D" w:rsidRDefault="00CB546D">
      <w:pPr>
        <w:spacing w:line="240" w:lineRule="auto"/>
      </w:pPr>
      <w:r>
        <w:continuationSeparator/>
      </w:r>
    </w:p>
  </w:footnote>
  <w:footnote w:id="1">
    <w:p w14:paraId="58F39003" w14:textId="41D7221C" w:rsidR="00E75D72" w:rsidRDefault="00E75D72">
      <w:pPr>
        <w:pStyle w:val="Tekstprzypisudolnego"/>
      </w:pPr>
      <w:r>
        <w:rPr>
          <w:rStyle w:val="Odwoanieprzypisudolnego"/>
        </w:rPr>
        <w:footnoteRef/>
      </w:r>
      <w:r w:rsidRPr="000B13AD">
        <w:rPr>
          <w:i/>
          <w:iCs/>
        </w:rPr>
        <w:t xml:space="preserve"> „Barometr Bayer” realizowany przez Kantar na rzecz Bayer w sierpniu 2020, N=1001, CAWI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9BA58" w14:textId="77777777" w:rsidR="0066462A" w:rsidRDefault="00664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2" w:name="gjdgxs" w:colFirst="0" w:colLast="0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7F5F" w14:textId="42F7E486" w:rsidR="0066462A" w:rsidRDefault="00620D27" w:rsidP="00620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ind w:right="-1021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6CDB0D6" wp14:editId="0E1E5A4B">
              <wp:simplePos x="0" y="0"/>
              <wp:positionH relativeFrom="column">
                <wp:posOffset>4484370</wp:posOffset>
              </wp:positionH>
              <wp:positionV relativeFrom="paragraph">
                <wp:posOffset>-81915</wp:posOffset>
              </wp:positionV>
              <wp:extent cx="1510030" cy="2035175"/>
              <wp:effectExtent l="0" t="0" r="13970" b="0"/>
              <wp:wrapTopAndBottom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0030" cy="2035175"/>
                        <a:chOff x="4590985" y="2710025"/>
                        <a:chExt cx="1510030" cy="213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4590985" y="2710025"/>
                          <a:ext cx="1510030" cy="2139950"/>
                          <a:chOff x="0" y="0"/>
                          <a:chExt cx="1510030" cy="213995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1510025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A46AA9" w14:textId="77777777" w:rsidR="0066462A" w:rsidRDefault="0066462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47625" y="1133475"/>
                            <a:ext cx="1462405" cy="86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6E0A52" w14:textId="191CB6F9" w:rsidR="00E75D72" w:rsidRPr="00021B08" w:rsidRDefault="00CB546D" w:rsidP="00E75D7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hyperlink w:history="1"/>
                              <w:r w:rsidR="00E75D72" w:rsidRPr="00021B08">
                                <w:rPr>
                                  <w:sz w:val="16"/>
                                  <w:szCs w:val="16"/>
                                </w:rPr>
                                <w:t>Bayer Sp. z o.o.</w:t>
                              </w:r>
                              <w:r w:rsidR="00E75D72" w:rsidRPr="00021B08">
                                <w:rPr>
                                  <w:sz w:val="16"/>
                                  <w:szCs w:val="16"/>
                                </w:rPr>
                                <w:br/>
                                <w:t xml:space="preserve">Dział Komunikacji </w:t>
                              </w:r>
                              <w:r w:rsidR="00E75D72" w:rsidRPr="00021B08">
                                <w:rPr>
                                  <w:sz w:val="16"/>
                                  <w:szCs w:val="16"/>
                                </w:rPr>
                                <w:br/>
                                <w:t>Al. Jerozolimskie 158</w:t>
                              </w:r>
                            </w:p>
                            <w:p w14:paraId="028EE7F3" w14:textId="77777777" w:rsidR="00E75D72" w:rsidRPr="00021B08" w:rsidRDefault="00E75D72" w:rsidP="00E75D7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1B08">
                                <w:rPr>
                                  <w:sz w:val="16"/>
                                  <w:szCs w:val="16"/>
                                </w:rPr>
                                <w:t>02-326 Warszawa</w:t>
                              </w:r>
                            </w:p>
                            <w:p w14:paraId="3F650801" w14:textId="77777777" w:rsidR="00E75D72" w:rsidRPr="00021B08" w:rsidRDefault="00E75D72" w:rsidP="00E75D7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1B08">
                                <w:rPr>
                                  <w:sz w:val="16"/>
                                  <w:szCs w:val="16"/>
                                </w:rPr>
                                <w:t>Tel. +48 22 572-35-00</w:t>
                              </w:r>
                              <w:r w:rsidRPr="00021B08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021B08">
                                <w:rPr>
                                  <w:b/>
                                  <w:color w:val="0091DF"/>
                                  <w:sz w:val="16"/>
                                  <w:szCs w:val="16"/>
                                </w:rPr>
                                <w:t>www.bayer.com.pl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DB0D6" id="Grupa 3" o:spid="_x0000_s1026" style="position:absolute;margin-left:353.1pt;margin-top:-6.45pt;width:118.9pt;height:160.25pt;z-index:251658240;mso-height-relative:margin" coordorigin="45909,27100" coordsize="15100,2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QkMbQMAAAAKAAAOAAAAZHJzL2Uyb0RvYy54bWy8Vslu2zAQvRfoPxC6&#10;J1q8xUKcoGhqI0DaGkmLnmmKsohIIkvSW+/9s35YZ0hJzuKiSVrkYJlDjYbvzcrT821VkjXXRsh6&#10;EsTHUUB4zWQm6uUk+PplenQSEGNpndFS1nwS7LgJzs/evjndqJQnspBlxjUBI7VJN2oSFNaqNAwN&#10;K3hFzbFUvIaXudQVtSDqZZhpugHrVRkmUTQMN1JnSkvGjYHdC/8yOHP285wz+znPDbeknASAzbqn&#10;ds8FPsOzU5ouNVWFYA0M+gIUFRU1HNqZuqCWkpUWj0xVgmlpZG6PmaxCmeeCcccB2MTRAzYzLVfK&#10;cVmmm6Xq3ASufeCnF5tln9ZzTUQ2CXoBqWkFIZrplaKkh67ZqGUKGjOtbtRcNxtLLyHbba4r/Ace&#10;ZOucuuucyreWMNiMB3EU9cD3DN4lUW8Qjwbe7ayA2OB3/cE4Gp8MAoIaI1BPOo0PB63EvfF44IIX&#10;tiBCxNpB64SOQ8Myvs8yfgHLP6I9zHiPlaYdY3DH3lOseDFLKBqzzwvzb3lxU1DFXboZjHrjsaT1&#10;2BwS18rbXz8tSbzbnFqXGSY1kCTPSguIs0+LvZO6gNJUaWNnXFYEF5NAQzG7GqPrK2MhGUG1VcFT&#10;azkVZekKuqzvbYAi7kCKtBhxZbeLrUtpky5ktgO6RrGpgLOuqLFzqqERQLpsoDlMAvN9RTUPSHlZ&#10;g5fHcR+h27uCviss7gq0ZoWEnsOsDogX3lvXgzzKdysrc+EYIS4PpoEL4cUUfoU49w/Euf+sOPdH&#10;Q/QKJHYc93r9tsy7sugPk37URPxkmPQi12NeN+Cu1TVV37r66XHHCeIiCwsfb1j4WMOijbNtl8+L&#10;shIshV/T5WH1qJr/Pg3hK7vCPPUTtXqSjYrq25U6goGkqBULUQq7c8MVqg1B1eu5YFjZKOwbw6hN&#10;GNc3yAhzpdVAfShbnnN9zUuwuubX3IgfMF58235kd1EKhfVLtLTfhC2cUSxArBF82VCCunkw+w54&#10;xc/VC8lWFa+tvyhoh0PWphDKQPhSXi04zD19mflDaKkK+lFmU4FtAdIST8XTjWbX0HtcZzFWc8sK&#10;VEAKLWrP/Dn9bzxIBhEkDU7FZu1PbWdq29r+W/dDvB6hgw6i6zHN1GzWcM1w3JsrEd5j7spOa39x&#10;O/sNAAD//wMAUEsDBAoAAAAAAAAAIQArID182zgAANs4AAAUAAAAZHJzL21lZGlhL2ltYWdlMS5w&#10;bmeJUE5HDQoaCgAAAA1JSERSAAAD6AAAA+gIBgAAAE2j1OQAADiiSURBVHja7d3RjTTFsoXRNmHc&#10;wIPxYuzCJ7zAoEJIiAf0I01Pd1XtiL2WFO/3VGZn5sdwzn08AAAAAAAAAAAAAAAAAAAAAAAAAAAA&#10;AAAAAAAAAAAAAAAAAAAAAAAAAGCk3//87Xh1fEUAAAAEdMHYBQAAAAhtYQ8AAID4NiIeAAAAAW4E&#10;PAAAgAA3Ah4AAECIGyPcAQAAhLgR7gAAAGLcGNEOAAAgxI0R7gAAgBg3RrQDAACC3Bgj2AEAADFu&#10;jGgHAAAEuTFGsAMAAGLcGNEOAAAIcmOMYAcAAES5MUasAwCAIDfGCHYAAECQG2MEOwAAiHJjjFgH&#10;AABBbowxgh0AAES5MUasAwCAKDfGGLEOAACi3Bgj1gEAQJAbY4xgBwAAUW6MMWIdAABRbowxYh0A&#10;AES5McaIdQAARLkxxoh1AAAQ5sYYI9QBABDlxhgj1gEAQJQbY4xYBwBAmBtjjFAHAECUeyQbY4xY&#10;BwBAmBtjjBHqAACi3BhjjFgHAECUG2OMEesAAMLcGGOMUAcAQJgbY4wR6gAAotwYY4xYBwBAmBtj&#10;jBHqAADC3BhjjFAHAECYG2OMEeoAAKLcGGOMWAcAQJgbY4wR6gAAwtwYY4wR6gAAwtwYY4xQBwAQ&#10;5sYYY4xQBwAQ5sYYY4Q6AIAwN8YYY4Q6AIAoN8YYI9YBAIS5McYYI9QBAGFujDHGCHUAAGFujDHG&#10;CHUAQJgbY4wxQh0AQJgbY4wxQh0AEObGGGOMUAcAEOfGGGOMSAcAhLkxxhhjhDoAIMyNMcYYoQ4A&#10;CHNjjDHGCHUAQJgb46H+sj+O4++xPsYIdQBAnBvjgT3ZP4Ev8o1xhgAAwtwYD+aBMS/ojXMHABDm&#10;HkbGQ5ghAS/ijfMJABDmxnjcMiTi/Q6MswwAEObGeMASGu3i3TjnAABxbowHKsLdGGcgACDMjUco&#10;CHfjjAQAhLkxHposjHbhbpyfAIA4Nx6TINqNca4CgDA3xsMRngl20W6ctwAgzj1YjMchhEa7M8M4&#10;hwFAmBvjIQiBwS7ajfMZAIS5MR58INiNcxsAEOfGww4Q7MZZDgDC3BgPORga64LdON8BQJgbDzZA&#10;sBvnPgAgzo2HGSDYjbsAAIS58RADxLpxPwCAODfGowsQ68Z9AQDC3HhkAQtjXbAbdwgAiHPjQQWI&#10;deNOAQBhbjygALEu2I17BgDEufFQAgYGu/PY3QMAwtx4HAEEhbpYdw8BgDg3HkMAYt24mwBAnBsP&#10;H0Csi3V3FQAIc+OxAzAo1MW6uwsAxLnxsAEIi3Vnv7sMAIS58ZABEOvG/QYA4tx4uABCXay76wBA&#10;mBsPFQCxbtx/ACDOPUwAEOruQgAQ58ZjhH99fH4d5t6xC/lJqIt19yIACHPj8SHQjXAnLNbdO+5K&#10;ABDnxmNDoBuxTlCoi3X3JgCIc+OBIdCNWEeoG3coAMLceFAg0IU6Yl2su1cBQJx7QCDQjVBHqBt3&#10;LADi3Hg0INCNSBfqQt19CwDC3EMBgW6EOoNDXay7fwEQ58bDAIFuRDpC3biLARDnxmMAgS7SEepC&#10;3b0MgDA3HgAIdCPSGRDqYt09DYA4Ny58BLoR6gh1484GQJy74BHoRqQj1oW6OxwAcW5c6gh0I9AR&#10;6sZ9DoAwd5Ej0I1IR6gLdfc7AOLcuLwR6EakMzDShbp7HgBxblzYCHQj0hHqxp0PIM6NSxqBbkQ6&#10;Ql2ou/8BEOfGxYxANwIdoW68BQCEuXEZI9CNSEeoC3VvAwDEuXH5ItCNQEeoG+8EAHFuXLoIdCPS&#10;4ZVIF+reCwCIcxctCHQj0BHq3g4ACHPjckWgG5GOUBfq3hIAiHOXKQh0I9AR6sa7AkCcGxcoAt2I&#10;dIS6UPfGAECcuzhBoBuBzsBIF+reGgDi3LgsEehGoINQ9+4AQJy7JEGgG5GOSBfp3h8A4ty4GBHo&#10;orD6H4b4NSDUvUUAEOcuQxDovrtAR6gLde8SAGFuXIIIdFEo1K0HEyNdqHujAIhz49JDIArCtZFu&#10;NZgY6t4Y3isA4ty46BCHgnBdpFsJhLrxdgEQ5y44EOjWQaAj0v1r794wAOLcuNQQhoLQWlgPNoW6&#10;t4j3DIA4Ny4zRKEgFOgQEulC3bsGQJy7wEAUCkLrAULdGwdAnBsXFwhC62E9EOki3VsHQJy7rEAQ&#10;CkLrAULduwdAnBuXFAhC62E9EOlC3fsHQJy7mEAQCkLrAcNC3bvGWwhAnLuQQBAKQusBIZEu1L2J&#10;AMS5SwgEoSC0HhAU6t473kcA4tzlA4IQ6wEhkS7UvZMAxLkLBwQht6+F9UCoC3VvJgBx7qIBgY5A&#10;B5Hu7QQgzo0LBlEoCK2D9UCkC3VvKABh7lIBgW4NQuLceiDURbo3FYA4d5GAQPf9xTmMiHSh7m0F&#10;iHPjAgGB7rtbCxDp3lgA4tylAUJRFG4Oc4GOUBfq3lsA4txlAYLRiHMQ6d5dAOLcJQEIdCPQEeki&#10;3fsLQJy7GECgG4EOQt1bDECcuxAAgW7EOYh0bzIAce4SAIFuBDoIde8zAIHu8AcEuhHnINK90QDE&#10;uYMfBLoR6FAV6ULdWw0Q5w58QKAbcQ4i3ZsNQJw75EGgG4EOQl2ke78B4tzhDgh0I84hNNKFuncc&#10;IM4d6oBAN+IcRLr3HCDOjcMcBLoR6CDSRbp3HSDOHeKAQDfiHEIjXah73wHi3MENCHRxDgSFujee&#10;tx4gzh3YINDFq0gHQiJdqHvzAeLcQQ0C3Yh0QKR7+wHi3DigQaAbkQ4iXaR7AwLi3KEMAl2winQg&#10;NNS9Bb0HAYHuMAaBbkQ6EBLpQt2bEBDnDmIQ6EakAyLd2xAQ5w5gQKAbgQ4iXaR7IwLi3MELAt2I&#10;dECkeysC4tyBCwh0I9BBpAt1b0ZAnDtoQaAbkQ6IdG9HQJw7YAGBbgQ6iHSR7g0JiHOHKgh0I9KB&#10;gaHuPQkIdOMwBYFuBDoQEumtoW5DgTg3DlIQ6EakAyLd2xIQ5w5QQKAbgQ4iXaR7Y4I4Nw5OEOhi&#10;cPU/GPGrAJHurQmIcwcmINCtgUgHkS7SvTkBce6gBHEoBEW6dYF9kd4Y6jYUCHTjgARhKATXRLrV&#10;AJHu/QmIc4cjINCth0gHkS7SvUMBce5QBEEoAq2JtQGR7j0KiHOHISDQCYp0qwAi3bsUEOcOQUCg&#10;WxeBDoh071MQ58bhB0JQBFobawMdkd4U6jYTCHRxDohAEWhtAJHurQqIcwceIAKtjfUBkS7SvVlB&#10;nItzQAQKQIEOiHRvV0CcO+AAgW5trA+IdJHuDQsC3cEGiEABKNABke4dC4hzhxog0K2N9QGRLtK9&#10;Z0GcO8wAESgABTog0r1rAXHuEAMEurWxPiDSRbr3LYhzhxcgAgWgtQFEuncuINAdWoAItC7WBkS6&#10;UPfWBXHuwAKEoAgU6IBI9+YFxLmDChDo1sTagEgX6d6+IM4dUIAYFIGr4tzagEgX6YBAdzABAt1a&#10;CHRApHsHgzg3DiUQhSJQnFsXEOkiHRDnDiNAoPv+Ah0Q6d7FIM6N3QMCUQh2R7lAB5Eu0r2PQaA7&#10;fACxaAQ6INK9kUGcGzsHBLox4hxEukj3VgZx7sABBLoR6IBI92YGcS7OAQSpEegg0kW6tzMIdIcM&#10;INCNOAeWBvq2SLdxQJw7YACBbgQ6INK9oUGci3NAoBtxDoh0ke4tDQLdgQIIdCPQAZHuPQ3iXJwD&#10;At2Ic0Cki3TvahDnDhFAoBtxDoh072sQ6OIcEOhGoAMiXaR7Y4M4d3gAAt2Ic2B1oIt0EOfiHECg&#10;G3EOiHTvbRDnDgtAoBuBDoh0kQ4CXZwDCHQjzgGR7u0N4twBAQh0I84BkS7SQZyLcwCBbsQ5EB7p&#10;3uIg0MU5INBFqzgHEOne4yDOHQiAQDfiHBDoIh3EuTgHEOjiHECke5uDQHcAAALdCHNApG+MdJsF&#10;cS7OAQS6EeeASPdOB3HuRw8IdCPOAZEu0r3XEegCHUCgG/cCsDLQJ0e6zYI4F+cAAl2YA4h073YQ&#10;6H7kgEA3whwQ6SLd2x1xLs4BBLooBxDp3vAgzv24AYFuRDkg0AW6dzwCXZwDCHQxDiDSveVBnPtB&#10;AwAg0kW6Nz3iXJwDAIBI97YHge5HDACAQL8+0CdGuo2COBfnAAAg0r3xQaD74QIAINJFunc+4lyc&#10;AwDA+kj33gdx7scKAAAi3bsfgS7QAQBAoPtX3UGc+5ECAIBI9/5HnItzAAAQ6SIdBLofJgAABAf6&#10;pEi3SRDnfpQAALA60vUACHQ/RgAAEOmaAHEu0AEAQKCLdBDofoQAACDStQHiXJwDAIBIF+kgzv3w&#10;AAAgONK1AgLd+NEBAEBAoPsrOuLc+MEBAIBI1wwIdD80AAAQ6dMi3eZAnPuhAQBARaCLdAS6OAcA&#10;AEIiXT8gzsU5AAAg0nUE4twPCwAABLpIR6CLcwAAQKTrCcS5HxMAAIh0f0VHoAt0AN7k4/PruHOs&#10;AMC+QPdXdMS5OAdgYKCLdACRri8Q6OIcQJwHxLlABxDpGgNxLtABBHpIoIt0AIGuMxDo4hxAnAt0&#10;AJHur+ggzv1gAAS6SAcQ6ZoDgS7QAcS5QAcQ6OWRbmMgzv1QAAS6SAeoi3TtgUAX6AAMiXOBDrA7&#10;0P0VHXEuzgEYFOgiHUCkaxAEuh8GgDgX6AAivTTSbQpxLsj9MAAEukgHEOhaBIHuBwEgzgU6gEgX&#10;6XpEnAtyPwYAgS7SAUS6LkGgC3QAcS7QAQS6QNcl4lyQ+xEACHSRDiDSRToCXaADiHOBDkBOoKdF&#10;uk0hzsU5AAJdpAPURrpOQaDb+ADiXKAD4K/oOkWcG7sCQKCLdACRLtIR5zY7gDgX6ACERbpuQaDb&#10;6AACXaQD4K/oukWci3MAxLlABxDpIh2BboMDCHSRDkBYoCdFuk0hzsU5AOJcoANUR7qOQaDb2AAC&#10;XaQDCHSRrmMEujgHQJwLdACRnhbpNoQ4F+cACHSRDlAf6ZoGgW4zA4hzgQ4g0EW6phHn4hwAgS7S&#10;AUS6v6Ij0G1iAHEu0AEICnR/RUec28AAAl2kAyDSNY5AF+gAiHOBDiDQBTri3MYFEOgiHQCRrnUE&#10;ukAHQJwLdACBnhrpNoRAF+cAxAV60v8dAPREut5BnNuwAOL8F1Es0AEEukhHoItzAIEeEsUiHUCk&#10;t0W6zSDOBToAj8T/7rdABxDo/oqOQBfnAAI9JIZFOoBI91d0xLlABxDnAl2gAwh0DSTQRbmNCdAV&#10;6JP/7wNApOsgcS7QAVgR5wIdgMRAF+kIdBsSoC7QN/3fCcCuSNdDAl2c25AANXEu0AFIDvQ7I91m&#10;EOfiHECgx0avSAcQ6f6KjkC3CQHEuUAX6AAiXRuJc4EOwM5Ab/q/GwCBro8EujgHIDJyBToAIl0j&#10;CXSBDiDQh0euSAcQ6E2RbiOIc4EOIM4FukAHEOj+ii7QxTkAmwPdfw4ARLpWEucCHUCcC3SBDiDQ&#10;/RUdgW6zAQh0/3kAEOmaSaALdABxLtAFOoBAHxvpNoI4t9EABHp0zIp0AJHur+gIdJsMQJwLdIEO&#10;UBzo/oouzsU5ACJWpAOIdH9FR6DbXADiXKALdACB7q/oAl2cAyBeRTqASBfoiHMbC0CcC3SBDiDQ&#10;RbpAF+gAiFb/MAIAga6lxLkNBSDO84NVoAOIdJGOQLeZAAR6QKz6KzqAQG+KdBtBoNtIAOI8OlQF&#10;OoBIF+iIcxsJQKAHRKq/ogMIdJGOQLeBAMR5SKAKdACRLtAR6DYQgEAPiFP/kAJAoLdEuk0gzm0g&#10;AHEeH6a+A4BA91d0BLqNAyDQfQuRDiDSdZZAF+gA4lyQJn0TOxNAoOsscS7OAQS6QPdNAES6SEeg&#10;2zAAQtS3EegAAl1vCXSBDiDQhahvAyDQiyLdJhDnNguAAB0RoL4PgEj3V3QEuo0CINB9I5EOUB7o&#10;/oou0MU5gDgXnmHfyo4F6I107SXOBTqAQBeevhWAQBfpCHQbBEBw+mYCHUCgC3RxLs4BBLrg9M0A&#10;RLpIR6DbGABC07cT6AACXaALdHEOINCFpm8HINJLI90GEOc2BYDA9A0FOoBA91d0gS7QAQS6wPQN&#10;AZgR6P6KLtDFOYA4N2FjRwP0RromE+cCHUCgG5EOINBFukAX5wCIcyPQAUS6QBfoAh1AoBuRDiDQ&#10;iyJdnPvX220CAHFuBDqAQPdXdIEuzgEEuhHpAIh0jSbQPS4AxLkR6AACXaALdIEOINCNSAdAoGs0&#10;ce5RASDOjUAHEOkiXaALdACBbkQ6AAJdqwl0gQ4gzo1ABxDooZEuzsU5AALdiHQAke6v6AJdoAOI&#10;cyPQAZgV6P6KLtAtNoBANyIdQKALdIEuzgEQ50agA4j0syNdnAt0AAS6EekAAt1f0QW6QAcQ50ag&#10;AyDQBbo4B0CgG5EOINL9a+7iXKADiHMj0AEQ6FUNJ84BEOhGpAOIdH9FF+gCHUCcG4EOgEDXcQId&#10;AIFuRDqAQJ8U6eJcoAMgzo1ABxDo/oou0C0ogEA3Ih2AmZGu5wS6QAcQ50agAwh0/5q7OBfoAALd&#10;GJEOIND9FV2gi3MAcW4EOoBI91d0gS7QAQS6MSIdQKALdIEu0AHEuRHoAAJdoItzgQ4g0IWetbN2&#10;AAJdpAt0cQ5QFngiT6AD8PBXdIEu0AEEnsCzhtYQQKDfG+kCXaADCDtxZx2tIYBAF+gCXZwDCDth&#10;Zy0BmBvpGk+cC3SARUEn6gQ6AHMDXaQLdIEOIOiwpgACXaALdIEOIOTEnHW1pgAC/YxIF+jiHEDI&#10;CTlra20BRLpAF+cCHaAz4EScQAdAoK/pPYEOgIDDGgMIdH9FF+jiHEC4iTfrbI0BRLpAF+gACDes&#10;NYBA3xjp4lygAwg20Wa9rTWAQPdXdIEu0AEEG/6BDAACXaCLcwCxJtasuzUHEOn+NXeBLtABhBr+&#10;wQwAAn1k+/nX2wEQafiHMwAC3b/mLtAFOoBAE2jW3x4AEOj+it4c6H6ZAOIM/5AGQKQLdIEu0AGE&#10;mTCzD+wFAIEu0AW6QAcQZfiHNQACvSvSxblABwAAEOj+ii7QxTkAAMCOSBfoAh0AAECg+9fcBbpA&#10;BwAAEOgCXaADAAAIdIEuzgU6AACAQK+IdHEOAAAg0gW6QBfoAAAAAl2gC3QAAACB3hjpAl2gAwAA&#10;CHSBLtDFOQAAwJ5IX9WF/noOAACAv6ILdIEOAAAg0AW6QAcAAECgC3SBDgAAINBvjXSBLs4BAABE&#10;ukDvjnOBDgAAINDjGlGgAwAAsCHQx/8VXaADAAAg0AW6QAcAABDoAr010P3iAAAAdka6QBfoAAAA&#10;An1wpItzgQ4AACDQ/RVdoAMAACDQBbpABwAAEOj+NffeQPdLAwAA2B/pAl2gAwAACHSBLtAFOgAA&#10;gED/aaQLdIEOAAAg0JsD3f9AHNDi4/PruHN8T9/ab2v2Xkj+z2k6zw/r5d4Q6Av/NXeB7lA1DmcR&#10;YX8JM+wD97YR6Ma9ItAFevVfzx10DmL6fm++re9t/eeuv3vR3e/3Z6rvGP+au0AX6MYhjED3fX1z&#10;656y7u5C973foKm+ZwS6QBfoxiHMxt+a7+x7W/OZa+4OdM/7DZrqO0egC3SBbhzACHTf2Te33ilr&#10;7e5zv/sdmup7R6ALdIFuHMCICN/bN7fOAt04K+xJe0mg3xHpAl2gGwcwAt03992tb+j6uu/c6X6P&#10;pvruEejiXKAbBzCbf2O+vW9ubWetrXvOXe73aKrvn8JAv7wdxblD1TiAhYS9IuSwpu5tI9CN/dUS&#10;6QJdoDtUHb74ffkruu9uPQW6cS7bk2b+HeRfcxfoAt04fBHo1sG3t44J6+huc3/7bZr6O0igC3SB&#10;bhy+bP9tWQ/f3RrOWEP3mrvbb9PU30MCXaALdOPwRaBbE9/e2iWsnTvNve33aervIYEu0AW6cfjS&#10;8LuyLr69dctfM/eZO9tv1NTfQ0sC/ZlIF+cC3Th8EejWxve3XgLdOA/sSftOoDf9FV2cO1SNw1dQ&#10;2B/WyG/TWrm3jUA39l5jpAt0ge5QNSLAb8r+EH7WaPAaucfc1X6rxv4T6AJdoBsHL0W/J+vl+1ub&#10;3LVxh7mn/V6N/ffw30MX6ALdOHwR6NbLGlgX38c4A+xJe1CgC3SB7lA1AsADxf7wl1prYk3c2+5o&#10;v1ljHwp0gS7QjYMXgW7trIG18I2M3789aR8KdIEu0B2qxgPA48T+EIbWwBq4t93PfrvGXlwZ6N+N&#10;dIEu0I2DF4FuDa2DOPetjL1nT9qLAl2gC3SHqvEI8DCxP6ylQPft3dvuZr9fYz8KdIFeEucOVSPS&#10;/YbsDaHom8/65u4s97I9aezHfZEe0ZL+eu5QNQ5eYWF/WNfudfCtnTtGoBt7UqCH/A/FCXSHqnHo&#10;igv7w9r2roP97twxAt3YkwI96K/oAt2hahy84sL+sL696+AbO3uMQDf2pEAX6ALdoWoEmN+O/SEg&#10;fdux39Z95cy1J419KdAFukB3AXmY4jHi92otfFPfz11B5G/aNxXoAl2gC3QH6rrD1xNDoNsjc9bb&#10;t/TXSt8Ke9L/iKZA3xXo34l0gS7QHagiHXHur+jWwoPTN3RPINCdm3nfWqALdIHuQN1+8FoNgW6P&#10;iHTf0Hd0BiDQfWOBLtAFuove5ebQtU4i3fr7Hzbz7dzb2JP2pbeiQBfoAt2P3FpYD4Fun8zcA76Z&#10;/x6/74b3i+8s0AW6QF8Q5y56a2E9Zq6PvWIvTFoP38u9jTPRvvStRfp7Il2cC3QHqvVAoNsrA4Iz&#10;dU18K/cEzkT70vcW6AP+ii7Q/chd9NbDury2Ni5oeyJ9TXwj9wTOQ/vS9xboAl2gu+gdutZDoNsv&#10;tQHq2+zfs74h9qRA970FukAX6A5U62FNAtfFJW1/pK6J7+KewDloX/reAl2gC3QXvUPXegh0e6Y+&#10;RO9eF9/DPYFz0L70vQW6QBfoLnqHrvVYGxouavtkyrr4Fu4JnIH2pe8t0Af+L7kLdD9yF731sB7v&#10;WRMXtb2Ssi7i3D2B88++9L0F+tT/V2vf+NO9QHfRu+Ssh+D63pq4rO2ZhHUR5+4JnH32pe8t0AW6&#10;QHfRO3CtR/162Dv2zd1rI87d2zj37EvfW6ALdIHuonfgWo/VsWH/2DsT1sa/2u7exrlnX/reAl2g&#10;C3QXvcPWerj8XNj2z81rI87d2+A3770o0K+NdIEu0B2oRY95qzH38rOH7KM71kacu7fB7963FugC&#10;XaC76B201sLl5+K2l25eH3Hu3gZ3jz8gCHSBLtBd9A5aa+Hyc3nbTzevjzh3b4NA90YR6AJdnLvo&#10;HbDWwiPDQ8messcEuu+MPem/2uJbr490gS7QTfF4Xuz5J9P2lL119vo4w+wnYx8L9N7fvEAX6ALd&#10;RW9cbB4YHkv2V8gaOb/sJWMvu3PcGwL93kgX6ALdeBR48Ap0+8pjy2PRPjL2s0Av/40LdIEu0F30&#10;xqXmceE/k30m0O0x97b72J409qhAPzvQmyLdoWoctn4DjYFuf+2JXGeXPWTsaXvS/hToWwP9G//F&#10;d4HuUDUOW38995/NnstYJ2eX/WPsa3vSCPTN/0NxAt2hahy29n9NoNtns6PXuWXvGHvbnjQCXaAL&#10;dIeq8RDw13P/Ge09gW4vubfdy/aksTcFukAX6MZh65Er0O03ke7csm+M/W1PGoHe8N9DF+gOVeOg&#10;tfcvXQd7zj58dq2cW/aMscftSTNmXwp0gS7QjYPWA1eg23vOYXvHfjH2uT1pXwp0gS7QHarGQ9df&#10;lP1ntiedWfaKsdftSWNPCnSBLtCNg9bjVqDbg85i+8VeMfa7PWlPCvR1gd4S6Q5V45C15xPWwj60&#10;N51b9omx3+1Js24/CnSBLtCNw9YjQqDbh85k+8QeMfa8PWkvCnSBLtAdqsaj11+QfQP71Dllfxj7&#10;3p409mJBoP+qmQW6QDcOXo9agW4POpftDfvD2Pv2pH0o0AW6QHeoGgewvxz7Fvarswn3tr1vTxp7&#10;UKALdIFuHMIetALdHnQ+2xP2hbH/7Un7T6ALdIHuUDUOY0Hqr+hizHmEe9tvwJ409p5AF+gC3TiU&#10;PWaXfmffxR52DtkPxu/AnjQrDkaBLtAFunE4ezhs+Ma+iz1sD9gPxm/BnrTnBLpAP9oi3aFqHNDi&#10;3PcRaM5q628vGIFu7DeBLtAFukPV1D6SfVt/RbefnTv2gfF7sCfN8rO3IND/28wCXaAbh7UHw9Lv&#10;6jvZ19bcHjB+E/akfSbQBbpAd6gah7bw9K3EWum5bRXd20agG/tLoAt0ge5QNSWHt+/pewk0Z431&#10;N34X9qQpOW8FukAX6MZB7rEg0O09a2adrb3x27An7SmBLtAFukPVOMzFpu/Gw/li3Y371540zlqB&#10;ftoHFOidh6rHlUNdaPpuAq7jYWy13NvYk8ZvU6ALdIHuonep+af4vp/v5wyxptbcWiLQRblAF+gC&#10;XaA7WGZebr6j7+f7WTdrar2tJQLd2SrQGwL9fz6iQHfRu+Ac+B4Ixtmwb/9bHfc29uT0femMFehJ&#10;gX7ZRxToLnr8BVOgG2fDrt+AVXFvY09u2ZfuTIGeEukCXaA7UES6b2bsQb8F62eNrSvVgZ783hDo&#10;Av20jyjQXfQIdIFunA8CHfc29qRA99sU6AJdoDtMrMvAtRGyIh3nh/W1tjhzvDuKf58CXaALdAeJ&#10;y863Mvah34R1c29D55nj3hToAl2ku+hdeNZGnIt0PJZxN2BPhuxLd6Y4F+gC3UXvwrM2Al2g47Fs&#10;fa0t9qRA9zsV6AJdoDtArI3vY+xHZ4f1cjeAM0ekC/SaQPffQ3fR48IT6MZZ4ezAvY09OWVfujsF&#10;ukAX6C56F179+ghWkY6zw/paW+zJlH3p3hToAl2gu+hdeALdCHScHdbX2uLMEejdv1mBLtAFukPD&#10;hee7GHvS2WGd3NvgzBHpAl2gC3QXvQvPX89FqkDHY9n6WlvsycB96f4U6JeMQBfoDgtr45sYjwxn&#10;hzWyvtYWZ87ct4pAF+gvfUiB7qJ32TnIBbpxbjg/cG9jTwp0v1+BLtAFuoPC4R64NsLUODucH7i3&#10;sSe9WfyGBbpAF+gOicpD3XcxHhjOEOtjfa0tzhyRLtAFukB30bvkHN7i3Dg/PJZxb2NP+h+29TsW&#10;6AJdoDsgHOIC3Qh0Z4m1sb7WFmfO3veLQBfo9ZHu4HDRi3NxbpwhHsu4t7Enu/alO1Sgz4jzwkBP&#10;jXQHgzUQ6EagO1Osi/W1tjhzRLo4F+gC3YFxuMwc1uLcOEc8lnFvY09u35fuUIEu0AW6ADIC3div&#10;HsvWxPoa55ozx3faeWYLdIEu0I1Hgb1p7FuPQOvhbDR+Q84ckS7Q6wLd/1Ccg8IIdGMEoccyzkZn&#10;mj3pe/mOAl2gC3TjUWBfGntXwFkL62v8hpw5Nb9jgS7QBboDwjiY7UsjCj2WcT4agS7Q7T2BLtAF&#10;uove+Ou5sYcFnHWwvsZZ5szxWx75PQW6QBfoxmOgZ0/KAOtmLayD9TV+Q84ckS7QBfriSHcwGAfx&#10;nP0oA6ydtbAG1tf4DTlzWn/TAr0x0Av/iu5QMA5hf4UVDtbPYxn3thHozhx/RRfoeXFeGOiJke4S&#10;NP56Li6soXXw/a2vcS87c/yuR31bfz0X6ALdeAT46yvW0Rr4/tbX+A05c0S6QBfoAt1Fb8S5S94D&#10;w1p6LOPedj/bk4vPHPtRoI8IdP89dBe9EegueA8M6+mxjHvb/WxPCnTfWKALdIFuXP7+4oo19f19&#10;d+tr/IacOSJdoAt0ge6iN/sPWN9ERFhXj2Xc20agO3NEukAX6ALdRe/St/8EhbX17X1z62vc1c4c&#10;31WgC/RnP6xAd9GbfReY7yIkrK/HMu5tI9CdOf6KLtAFukB30bvs7T0xYY19d9/b+hp3tjPHt534&#10;zQW6QN8a6S5BF72/rmKdfXPf2/oa97Yzx/cd890b4/yyQH/iAwt0F70R5y51Dwtr7bHsN+Vec3fb&#10;k21njn0q0GM/sEB30ZsdF5bvIyist8cy7m0j0J05/oou0AW6QHfRu9jtORFhzX1v39n6Gve4M8dv&#10;f+r3F+gCXaAbl7q/pmLdfWvf2foavyFnjt9/wBoIdIEu0I3L3F9Ssfa+tW9sfY3fkDPH9xboAn1h&#10;pPuRG5e4byYsrL/HMu5t42535vgrukAX6CLdRe/y9hdU7AHf2fe1vsYd78xxDsxbC/8v1gS6QDcu&#10;bX89xT7wjX1f62v8hpw5vnvAegj0vEgX6C56F7VLxCVuL9gLHst+Q8a9b0+2nzkCXZz7K7pANy4a&#10;fzXFfvB9/db8fozfkDPHt79nTQS6QG/4H4oDAACIJ9AFukAHAAAQ6AJdoAMAACDQsz+0SAcAABDn&#10;Al2gC3QAAACBvjDQf/DBBToAAIBAF+chH1ygAwAACHSBLtAFOgAAgEAX6AIdAABAoAt0gS7SAQAA&#10;xLlA91d0AAAAgS7QBbpABwAAEOiLA/2HH16gAwAACHRxHvLhBToAAIBAF+gCXaQDAACIc4Eu0AEA&#10;AAS6QBfoAh0AAECgC3T/PXQAAACBLtDDFkCgAwAACHRxLtBFOgAAgDgX6P6KDgAAINAFukAX6AAA&#10;AAJdoAt0AAAAgS7QRbpABwAAEOhL47w00EU6AABAcZwLdIEOAAAg0AX6aYsh0AEAAAS6QBfoAh0A&#10;AECgC3SBDgAAINAFukgX6QCLfHx+HaZj7HYAcS7OBbpABxDoRqADINAFukAHQKAbgQ4g0AX6BYsi&#10;0AEQ6EagAwh0gS7QRTqAQDcCHQBxviDQ37A4Ah0AgW4EOoBAF+chiyPQARDoRqADCHSBLtAFOoBA&#10;NwIdAIEu0P1r7gAIdCPQAcS5QA9aIIEOgEA3Ah1AoAv0gEUS6AAIdCPQAQS6OBfoAh1AoBuBDoBA&#10;F+giHQCBbgQ6gDgX6AJdoAMIdCPQARDoSwK9ONL9SgEEuhHoAAJdnAt0gQ4g0IWrQAdAoAt0gS7S&#10;AQS6EegA4lygr14wgQ6AQDcCHUCgC/SARRPoAAh0I9ABBLo4F+gCHUCgG4EOgEAX6CIdAIFuBDqA&#10;OBfoAl2gAwh0I9ABEOgLAr040v1qAQS6EegAAl2cC3SRDiDQjUAHQJwLdIEu0AEEuhHoAAJdoK9f&#10;QIEOgEA3Ah1AoAt0gS7SAQS6EegA4lygW0h/RQdAoBuBDiDQxblAF+gAAt0IdACBLtAtpEAHYEKg&#10;WwEABLpAr1tIkQ6AQAcAcS7QAxZUoAMg0AFAoIvzkAUV6AAIdAAQ6AJdoIt0AIEu0AEQ5wLdwgp0&#10;AAQ6AAh0cR60sAIdAIEOAAJdoAt0gQ4g0AU6ADpOoFtYkQ6AQAcAcS7QgxZYoAMg0AFAoIvzkAUW&#10;6QAIdAAQ5wJdoAt0AIEu0AHQbgLdQgt0AAQ6AAh0cR600CIdAIEOAOJcoAt0gQ4g0J3xAGg2gW6x&#10;J0W6XzuAQAcAgS7Q1y+4v6IDCHSBDgDiXJyHLLpABxDoAh0ABLpAF+gCHUCgA4BWE+gWXqQDCHSB&#10;DgDiXJwLdIEOINABQKMJdIs/LdL9+gEEOgAIdIEu0EU6gEAX6AAgzgX6NZtAoAMIdLNr7HAAgS7O&#10;B28CgQ4g0I1AB0CgC3SBLtIBBLoR6ADiXKDbDP6KDiDQjUAHQKCLc4Eu0gEEuhHoAOJcoNsQ/ooO&#10;INCNQAdAoAv0wE0h0AEEuhHoAAh0cR6yKUQ6gEA3Ah0AcS7QBbpABxDoRqADCHSBbnOIdACBbgQ6&#10;AOJcnAt0gQ4g0I1ABxDoAt0mmRTpNgCAQDcCHUCgi3OBLtIBBLoR6AC6S6Bz7UYR6AAC3Qh0AN0l&#10;0AnYLAIdQKAbgQ6gucQ5IZtFpAMIdCPQAfSWQEegC3QAgW4EOoBAF+g2jUgHEOhGoAPoLHGOQBfo&#10;AALdCHQAgS7QbZwpkW4TAAh0I9ABBLpAr9o8/ooOINCNQAfQV+KckA0k0AEEuhHoAPpKoCPQRTqA&#10;QDcCHUCcC3QbyV/RAQS6EegAukqcI9BFOoBANwIdQJwLdJvJX9EBBLoR6ACaSqAj0kU6gEA3Ah1A&#10;nItzm0qgAwh0I9ABtJRAR6QLdACBbgQ6gEAX5zaWv6IDCHQBCYCGEugM2VwCHUCgC3QANJRAJ2CD&#10;+Ss6gEAX6ABoJ3FOyCYT6AACXaADoJ0EOgEbzV/RAQS6QAdAM4lzQjabQAcQ6AIdAM0k0AnZbCId&#10;QKALdAD0kkAnYNMJdACBLtAB0ErinJBNJ9IBBLpAB0AnCXQCNp9ABxDoAh0AjSTOCdl8Ah1AoAt0&#10;ADSSQCdk84l0AIEu0AHQRwKdgE0o0AEEukAHQBuJc0I2oUgHEOgCHQBxLtAJ2Iz+B+MABLpAB0Cc&#10;i3NCNqRABxDoAh0AgS7QEegiHUCgA6CFjEC3Mf0VHUCgC3QABLo4J2xjinQAgS7QARDnAp2ADSrQ&#10;AQS6QAdAoItzQjaoSAcQ6AIdAHEu0BHpAh1AoAOge8Q5Nqq/ogMIdIEOgDgX6Ih0gQ4g0AHQO+Ic&#10;G9Zf0QEEukAHQJwLdEI3rUAHEOgAINAFOiJdpAMC3VSM3Q5oHHGOzSvQAQS6EegAAl2gI9JFOoBA&#10;NwId0DbiHJt4bKTbEIBANwIdQNsIdKo3sr+iAwh0I9ABxLk4x1/RBTog0I1AB9A0Ah0bWqQDCHQj&#10;0AHEuThHoIt0QKAbgQ6gYwQ6Nra/ogMIdCPQAQS6QEeki3RAoBuBDqBfxDk2uEAHEOhGoAMIdIGO&#10;SBfpgEA3Ah1At4hzbPRJkW5TAALdCHQA3SLQqd/s/ooOINCNQAcQ5+LchhfpIh0Q6EagA2gVgY6N&#10;7191BxDoRqADCHRxjkAX6YBANwIdQKMIdPwA/BUdQKAbgQ4g0MU5Il2kAwLdCHQAXSLO8UMQ6AAC&#10;3Qh0AIEu0BHpIh0Q6EagA+gRcY4fhEgHEOhGoAOIc4GOSBfogEA3Ah1Ah4hz/DD8FR1AoBuBDiDO&#10;BToiXaQDAt0IdADtIc7xI/GvugMIdCPQAQS6QGf4D8Vf0QEEuhHogOYQ5/ixiHSBDgh0I9ABBLpA&#10;xw9GpAMIdCPQAa0hzvGjEekiHQAAxLlAx49HoAMAgMYQ5+Cv6CIdAADEuUDHj0ikAwCArhDnMOSH&#10;JNABAEBXCHT8mPwV3Y8JAADEuTjHD0qkAwCAlhDo+GGJdIEOAAACXZzjxyXSAQBAP4hz/MAEukgH&#10;AABxLtDxQ/NXdAAA0A3iHAZseJEOAACaQaDjByfS/eAAANAKRpzjR5cQ6TYIAABawQh0/PD8FR0A&#10;ADSCOMcPUKSLdAAAtIER5/gRinQAANAFAh0/RpEu0AEA0ARGnOPHKNIBAEAPCHT8KAW6SAcAQAcY&#10;cY4fpr+iAwCADhDoINJFOgAA3v9GnONHKtIBAMC7X5zD7B+qQAcAAIEu0PFjFekAAOC9L87Bj9a/&#10;6g4AAOJcnOOHK9JFOgAA3vgCHfyARToAAIhzcY4fsUgX6AAAeNsLdPBDFukAACDOxTl+0CJdpAMA&#10;4C0vzsGPWqQDAIA4F+j4cQt0gQ5c7uPz6zD3jl0IeMOLc/ADF+kAAl20A4hzcQ57fuQiHRDoRqwD&#10;3u1GoOPHLtIBBLpQB/BeF+fgB39npNssgEAX6gDe6wId/OhFOiDQjVAHvNONOMePX6SLdECgG6EO&#10;eJ+Lc3AAiHRAoBuRDnibG4GOg0Cki3RAoBuhDniTi3NwIARHus0CCHQj0gHvcXEODgSRDgh0I9IB&#10;b3GBDg4GgS7SAYFuRDrgDS7OwQEh0gGBbkQ64O0tzsEhIdJFOiDQjUgHvLsFOjgsRDog0I1IB7y3&#10;xTk4NES6SAcEuhHpgHe2OAeHh/9ld0CgG5EOeGOLc3B4iHSRDgh0I9AB72uBDg4RkQ4IdCPSAe9q&#10;cQ6IdJEOCHQj0gHvaXEODhSRDgh0I9ABb2mBDoh0kQ4IdCPSAW9ocQ4OGJEOCHQj0gFvZ3EOdBwy&#10;Ah0Q6EagA97OAh0cNCIdEOhGpAPezEacgwNHpAMC3Qh0wFtZnIODR6QDAt0IdMAb2YhzcPiIdECg&#10;G5EOeB8LdHAIiXSRDgLdCHTAu9iIc3AYiXSgNdB9Z4EOeA+Lc3AoiXSRDgh0sS7SwTvYiHNwMIl0&#10;QCy2R6FAB7yBBTo4oES6SAcEuu9vLcDb14hzcFCJdEAgikKRDnjzinNwYIl0kQ4IdOtgPcBb14hz&#10;cGhNDnWbCIShIBTogHeuQAccXiIdEOjWwnoA4lycg0NMpIt0EIWCUKAD3rXiHHCYiXRAoFsP6wGI&#10;c3EODjWRLtJBEApC6wF4x4pzwMEm0gFBaD2sByDOBTo44ES6SAdBKAitB+DtKs4BB51IBwSh9bAe&#10;gDgX5+DAE+kiHQShILQegLeqOAcceiIdEITWw3oAwlqgg8NPqIt0EISC0HoA3qfiHHAIinRAEFoL&#10;6wHepUacg8NQpIt0EIWCUKAD3qPiHHAoinRAoFsH6wHeoUacAyJdpIMwFIQCHfD+FOeAA1KkAwLd&#10;GlgP8PY0Ah1wUJ4d6jYUiENBKM4Bb05xDjgwRTog0H17awHemuIccHCKdJEOIlEU5oa5QAdvTHEO&#10;OEBFOiAWD99ZoIO3pRHngINUpANDwtGIc/CmNOIccJieHOo2FQh0I9DBe9IIdMCh6q/pgEA34hy8&#10;IcU54IAV6SIdBLoR6ODtaMQ54KAV6YBANwIdvBnFOeDAFeoiHQS6EefgrWjEOeDgFemAQDcCHbwR&#10;xTngABbpIh0EuhHn4G1oxDngIBbpgEA34hy8CcU54DAW6iIdBLoR6OA9aAQ64FD213RAoBtxDt6A&#10;4hxwQIt0kQ4C3Qh08PYz4hxwUPtX3gGBbsQ5ePOJc8CBLdJFOgh0I87BW8+Ic8DB7V95BwS6OAe8&#10;78Q54BB3yPprOgh0I87Bu86Ic8BhLtIBgS7OAe85cQ7gUBfpINCNOAfvOCPOAYd7YajbZCDQjTgH&#10;7zdxDuCQ99d0EOhGnIM3mxHngANfpIt0EOhGnIO3mjgHcPD7V95BoBthDt5oRpwDDn+RLtJBoItz&#10;wPtMoAO4BIQ6CHQjzMGbzIhzwIUg0kU6CHRhDniLiXMAF4NQB4FuhDl4gxlxDrggRLpIB4Eu0AHv&#10;LnEO4LIQ6SDQjUAH7y0jzgGXhlAX6iDQRTrgjSXOAVwgIh0E+vLgFOngbWXEOYCL5MZQt/EQ6GJT&#10;pIM3lRHnAC4Vf00Hge7bCHTwhhLmAC4YoS7SEehCU6SDt5MR5wAumtBQt/EQ6CJTpIM3kxHnAC4c&#10;f00Hge47iXTwThLnAC4foS7SEejiUqCD95ER5wAuIX9NB4HuW4l08CYS5wAuJKEu0hHowlKkg7eQ&#10;EecALiZ/TQeB7puJdPD+EecALimhLtIR6IJSoIN3jxHnAC4roQ4C3XcT6eCtI84BXFwiXaQj0MWk&#10;SAdvHCPOAVxgQh0Euu/n24J3jTgHcJmZd4e6zYjAFOi+LXjPiHMAl5rLxF/TQaCLdJGON4wR5wAu&#10;OKEu0hGXfQEp0sHbRZwD4KIT6iDQfUuRjveKEecALj2RLtQRlcJRoIM3ijgHwCXor+kg0H1PkY53&#10;iRHmAC5DI9QRlKJRpIO3iDgHwMUo1EGg+66+Od4fRpwDuCTNGaFucyLQfVffHO8OI84BXJbGX9MR&#10;6GJRpIO3hjgHwMUp1EU6At339e3xxjDiHMAFaoQ6Al0kFka63Y93hTgHwGUq1IU64lGgi3S8JYw4&#10;B8DlKtRBoIt0kY63gzAHwEVrhDrCsTYORTreC0acA+DSXRrqNisC3fe2DngnGHEO4PI1Qh3BKAwX&#10;BbpIx9tAnAPgMjZCHYHum4t0vAWMMAfAxSzUQRCKdGuC+1+cA+CSNkIdoXj49gIdd74R5wC4sIU6&#10;CHSBbl1wz4tzAFze5tpQt3kR6L6/tcH9Ls4BcJEboY5AFIEiHfe5EeYAuNSFulBHoFsH64M7XJwD&#10;4II3/jvqCEMBODjQrZE724hzAFz4xl/VEejWQqTjnjbiHAAPAKGOKBR+It1auZeNMAfAY8AIdQS6&#10;NRHouIuNOAfAw0CoC3UxKPoEuvVy/xpxDoCHggmOdZtaDAo+kW7N3LdGmAPg0WCEOgLd2oh03LHi&#10;HAA8IIS6UBeBQk+kWzf3qhHnAHhQGLGOQLc+It0daoQ5AHhgCHWhLgBFnki3fu5NI84B8NgwQ2Pd&#10;Rhd/Ak+k46404hwAjw/jr+oIdGtlDd2LRpgDgMeIWBfqok/cdQW6dXQXGnEOgIeJEeoIdOsl0t1/&#10;RpwDgIeKEesA7jojzAHwcDHLYt3mB9xvRpwDgIeMEesA7jIjzAHAw0asi3XA3WXEOQB47BihDuCu&#10;MsIcADx8jFgH3E1GnAOAh5AR6wDuIiPOAcDjyLwz1v0wAHePEeYA4KFk/GUdcM8YcQ4AHlBGsIt1&#10;wJ1ihDkAeFAZsQ64Q4w4BwA8sswrwe5HA+4LY4Q5AHh0GbEOuB+MOAcADzEj1sU6uAuMEeYA4GFm&#10;BDvg3DfiHAA82IwR7OB8N0aYA4CHnFkW7H5Y4Cw3whwA8LAzgh2c28aIcwDw4DNGsIPz2QhzAMBD&#10;0AyNdj86cA4bYQ4AeBwaf2UH560R5wCAh6Mx/sqOc9UYYQ4AeEwa0Q7OTyPOAQAPTWPOCHc/VJyR&#10;xghzAPAINUa44ww0RpgDAB6oxgh3nHPGiHMA8IA1ZlG8+2E7y4wR5gCAx60xQ/767kfvfDJGmAMA&#10;HsLG+Cs8zh1jhDkA4MFszLuD3oHhDDFGmAMAHtjGLIh8v39jxDkAgIe6McYYI8wBAKFujDHGCHMA&#10;AKFujDHGCHMAQKgbY4wxwhwAQKQbY4wx4hwAEOrGGGOMMAcAEOrGGGOMMAcAhLoxxhgjzAEAhLox&#10;xhgjzAEAoW6MMcYIcwAAoW6MMcYIcwAAoW6MMUaYAwCIdWOMMUaUAwAIdWOMMcIcAECoG2OMMcIc&#10;AECoG2OMEeYAAELdGGOMEeYAAELdGGOMMAcAEOvGGGOMKAcAEOrGGGOEOQCAUDfGGCPMAQAQ6sYY&#10;Y4Q5AABi3RhjRDkAAELdGGOMMAcAQKgbY4wwBwBArBtjjBHlAACIdWOMEeUAAAh1Y4wxwhwAALFu&#10;jDGiHAAAoW6MMUaYAwAg1o0xRpQDACDWjTHGiHIAAIS6McYIcwAAEOvGGCPKAQAQ68YYI8oBAECs&#10;G2NEOQAAiHVjjBHlAAAg2I0xghwAAMS6McaIcgAAEOvGGFEOAABi3RhjRDkAAAh2Y4wgBwAAxLox&#10;RpQDAIBgN8YIcgAAQLAbYwQ5AACIdWOMKAcAAAS7MYIcAAAQ7cYYMQ4AAAh2YwQ5AACAaDdGjAMA&#10;AILdGEEOAAAg2o0R4wAAgHA3RogDAACIdmP8OAEAAIS7EeIAAADC3QhxAAAABLwR4AAAAALeCHAA&#10;AABEvPgGAAAAYS+0AQAA4Jp/AAAAAAAAAAAAAAAAAAAAAAAAAAAAAAAAAAAAAAAAAAAAAAAAAAA8&#10;5y829fz5hCNtVQAAAABJRU5ErkJgglBLAwQUAAYACAAAACEA9C2Uj+MAAAALAQAADwAAAGRycy9k&#10;b3ducmV2LnhtbEyPwW7CMBBE75X6D9ZW6g3sBBogjYMQantCSIVKFbclXpKI2I5ik4S/r3tqj6t9&#10;mnmTrUfdsJ46V1sjIZoKYGQKq2pTSvg6vk+WwJxHo7CxhiTcycE6f3zIMFV2MJ/UH3zJQohxKUqo&#10;vG9Tzl1RkUY3tS2Z8LvYTqMPZ1dy1eEQwnXDYyESrrE2oaHClrYVFdfDTUv4GHDYzKK3fne9bO+n&#10;48v+exeRlM9P4+YVmKfR/8Hwqx/UIQ9OZ3szyrFGwkIkcUAlTKJ4BSwQq/k8rDtLmIlFAjzP+P8N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3pkJDG0DAAAA&#10;CgAADgAAAAAAAAAAAAAAAAA6AgAAZHJzL2Uyb0RvYy54bWxQSwECLQAKAAAAAAAAACEAKyA9fNs4&#10;AADbOAAAFAAAAAAAAAAAAAAAAADTBQAAZHJzL21lZGlhL2ltYWdlMS5wbmdQSwECLQAUAAYACAAA&#10;ACEA9C2Uj+MAAAALAQAADwAAAAAAAAAAAAAAAADgPgAAZHJzL2Rvd25yZXYueG1sUEsBAi0AFAAG&#10;AAgAAAAhAKomDr68AAAAIQEAABkAAAAAAAAAAAAAAAAA8D8AAGRycy9fcmVscy9lMm9Eb2MueG1s&#10;LnJlbHNQSwUGAAAAAAYABgB8AQAA40AAAAAA&#10;">
              <v:group id="Grupa 1" o:spid="_x0000_s1027" style="position:absolute;left:45909;top:27100;width:15101;height:21399" coordsize="15100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width:15100;height:21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FA46AA9" w14:textId="77777777" w:rsidR="0066462A" w:rsidRDefault="0066462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Prostokąt 4" o:spid="_x0000_s1029" style="position:absolute;left:476;top:11334;width:14624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26E0A52" w14:textId="191CB6F9" w:rsidR="00E75D72" w:rsidRPr="00021B08" w:rsidRDefault="00BE60A5" w:rsidP="00E75D7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hyperlink w:history="1"/>
                        <w:r w:rsidR="00E75D72" w:rsidRPr="00021B08">
                          <w:rPr>
                            <w:sz w:val="16"/>
                            <w:szCs w:val="16"/>
                          </w:rPr>
                          <w:t>Bayer Sp. z o.o.</w:t>
                        </w:r>
                        <w:r w:rsidR="00E75D72" w:rsidRPr="00021B08">
                          <w:rPr>
                            <w:sz w:val="16"/>
                            <w:szCs w:val="16"/>
                          </w:rPr>
                          <w:br/>
                          <w:t xml:space="preserve">Dział Komunikacji </w:t>
                        </w:r>
                        <w:r w:rsidR="00E75D72" w:rsidRPr="00021B08">
                          <w:rPr>
                            <w:sz w:val="16"/>
                            <w:szCs w:val="16"/>
                          </w:rPr>
                          <w:br/>
                          <w:t>Al. Jerozolimskie 158</w:t>
                        </w:r>
                      </w:p>
                      <w:p w14:paraId="028EE7F3" w14:textId="77777777" w:rsidR="00E75D72" w:rsidRPr="00021B08" w:rsidRDefault="00E75D72" w:rsidP="00E75D7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021B08">
                          <w:rPr>
                            <w:sz w:val="16"/>
                            <w:szCs w:val="16"/>
                          </w:rPr>
                          <w:t>02-326 Warszawa</w:t>
                        </w:r>
                      </w:p>
                      <w:p w14:paraId="3F650801" w14:textId="77777777" w:rsidR="00E75D72" w:rsidRPr="00021B08" w:rsidRDefault="00E75D72" w:rsidP="00E75D72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021B08">
                          <w:rPr>
                            <w:sz w:val="16"/>
                            <w:szCs w:val="16"/>
                          </w:rPr>
                          <w:t>Tel. +48 22 572-35-00</w:t>
                        </w:r>
                        <w:r w:rsidRPr="00021B08">
                          <w:rPr>
                            <w:sz w:val="16"/>
                            <w:szCs w:val="16"/>
                          </w:rPr>
                          <w:br/>
                        </w:r>
                        <w:r w:rsidRPr="00021B08">
                          <w:rPr>
                            <w:b/>
                            <w:color w:val="0091DF"/>
                            <w:sz w:val="16"/>
                            <w:szCs w:val="16"/>
                          </w:rPr>
                          <w:t>www.bayer.com.pl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width:9525;height:95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kfwgAAANoAAAAPAAAAZHJzL2Rvd25yZXYueG1sRI9Bi8Iw&#10;FITvwv6H8Ba8iKaKqHSNIoIgeFm1LHt82zzbYvNSm9h2/70RBI/DzHzDLNedKUVDtSssKxiPIhDE&#10;qdUFZwqS8264AOE8ssbSMin4Jwfr1UdvibG2LR+pOflMBAi7GBXk3lexlC7NyaAb2Yo4eBdbG/RB&#10;1pnUNbYBbko5iaKZNFhwWMixom1O6fV0N4EyHfza5O/Q3qbd5GaoaPj7RyrV/+w2XyA8df4dfrX3&#10;WsEcnlfCDZCrBwAAAP//AwBQSwECLQAUAAYACAAAACEA2+H2y+4AAACFAQAAEwAAAAAAAAAAAAAA&#10;AAAAAAAAW0NvbnRlbnRfVHlwZXNdLnhtbFBLAQItABQABgAIAAAAIQBa9CxbvwAAABUBAAALAAAA&#10;AAAAAAAAAAAAAB8BAABfcmVscy8ucmVsc1BLAQItABQABgAIAAAAIQCsp2kfwgAAANoAAAAPAAAA&#10;AAAAAAAAAAAAAAcCAABkcnMvZG93bnJldi54bWxQSwUGAAAAAAMAAwC3AAAA9gIAAAAA&#10;">
                  <v:imagedata r:id="rId2" o:title=""/>
                </v:shape>
              </v:group>
              <w10:wrap type="topAndBottom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821C70" wp14:editId="44466B50">
              <wp:simplePos x="0" y="0"/>
              <wp:positionH relativeFrom="margin">
                <wp:align>left</wp:align>
              </wp:positionH>
              <wp:positionV relativeFrom="paragraph">
                <wp:posOffset>1488329</wp:posOffset>
              </wp:positionV>
              <wp:extent cx="3829050" cy="317500"/>
              <wp:effectExtent l="0" t="0" r="0" b="635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05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5C097" w14:textId="3DB4CE3A" w:rsidR="0066462A" w:rsidRDefault="00191705" w:rsidP="00620D27">
                          <w:pPr>
                            <w:spacing w:before="10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10384F"/>
                              <w:sz w:val="38"/>
                            </w:rPr>
                            <w:t>Informacja prasowa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21C70" id="Prostokąt 6" o:spid="_x0000_s1031" style="position:absolute;margin-left:0;margin-top:117.2pt;width:301.5pt;height: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yaxQEAAGwDAAAOAAAAZHJzL2Uyb0RvYy54bWysU1tu2zAQ/C/QOxD8ryU7iJsKloOigYMC&#10;QWsg7QFoirSIiFxmSVvyAXqzHqxLynL6+CvyQw+X692Z2dXqdrAdOyoMBlzN57OSM+UkNMbta/79&#10;2+bdDWchCteIDpyq+UkFfrt++2bV+0otoIWuUcioiAtV72vexuirogiyVVaEGXjl6FEDWhHpivui&#10;QdFTddsVi7JcFj1g4xGkCoGid+MjX+f6WisZv2odVGRdzYlbzCfmc5fOYr0S1R6Fb4080xD/wcIK&#10;46jppdSdiIId0PxTyhqJEEDHmQRbgNZGqqyB1MzLv9Q8tsKrrIXMCf5iU3i9svLLcYvMNDVfcuaE&#10;pRFtiWCEp58/Ilsmf3ofKkp79Fs83wLBJHbQaNMvyWBD9vR08VQNkUkKXt0sPpTXZL2kt6v5++sy&#10;m168/NtjiPcKLEug5kgzy1aK40OI1JFSp5TUzMHGdF2eW+f+CFBiihSJ8EgxoTjshixwMYnZQXMi&#10;0cHLjaGWDyLErUAa+5yznlah5uH5IFBx1n125HXamwngBHYTEE62QBsVORvhp5j3a6T28RBBmywj&#10;kRlbnznSSLO68/qlnfn9nrNePpL1LwAAAP//AwBQSwMEFAAGAAgAAAAhAMWX9BneAAAACAEAAA8A&#10;AABkcnMvZG93bnJldi54bWxMj0FPwkAQhe8m/ofNmHiTrUBIqd0Sgho8Cpigt6U7tg27s013odVf&#10;73iC43zv5c17+WJwVpyxC40nBY+jBARS6U1DlYKP3etDCiJETUZbT6jgBwMsitubXGfG97TB8zZW&#10;gkMoZFpBHWObSRnKGp0OI98isfbtO6cjn10lTad7DndWjpNkJp1uiD/UusVVjeVxe3IK1mm7/Hzz&#10;v31lX77W+/f9/Hk3j0rd3w3LJxARh3gxw399rg4Fdzr4E5kgrAIeEhWMJ9MpCJZnyYTJgUnKRBa5&#10;vB5Q/AEAAP//AwBQSwECLQAUAAYACAAAACEAtoM4kv4AAADhAQAAEwAAAAAAAAAAAAAAAAAAAAAA&#10;W0NvbnRlbnRfVHlwZXNdLnhtbFBLAQItABQABgAIAAAAIQA4/SH/1gAAAJQBAAALAAAAAAAAAAAA&#10;AAAAAC8BAABfcmVscy8ucmVsc1BLAQItABQABgAIAAAAIQCpsXyaxQEAAGwDAAAOAAAAAAAAAAAA&#10;AAAAAC4CAABkcnMvZTJvRG9jLnhtbFBLAQItABQABgAIAAAAIQDFl/QZ3gAAAAgBAAAPAAAAAAAA&#10;AAAAAAAAAB8EAABkcnMvZG93bnJldi54bWxQSwUGAAAAAAQABADzAAAAKgUAAAAA&#10;" filled="f" stroked="f">
              <v:textbox inset="0,0,0,0">
                <w:txbxContent>
                  <w:p w14:paraId="4415C097" w14:textId="3DB4CE3A" w:rsidR="0066462A" w:rsidRDefault="00191705" w:rsidP="00620D27">
                    <w:pPr>
                      <w:spacing w:before="100" w:line="240" w:lineRule="auto"/>
                      <w:textDirection w:val="btLr"/>
                    </w:pPr>
                    <w:r>
                      <w:rPr>
                        <w:b/>
                        <w:color w:val="10384F"/>
                        <w:sz w:val="38"/>
                      </w:rPr>
                      <w:t>Informacja prasowa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 w:rsidR="0019170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0E1419" wp14:editId="5BB29259">
              <wp:simplePos x="0" y="0"/>
              <wp:positionH relativeFrom="page">
                <wp:posOffset>911225</wp:posOffset>
              </wp:positionH>
              <wp:positionV relativeFrom="page">
                <wp:posOffset>2586990</wp:posOffset>
              </wp:positionV>
              <wp:extent cx="6083935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4033" y="378000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F1F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1.75pt;margin-top:203.7pt;width:479.05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2z/AEAAMgDAAAOAAAAZHJzL2Uyb0RvYy54bWysU81uEzEQviPxDpbvZDdZUtIomx4SygVB&#10;JeABJrZ316r/5HHzdwOpb9a+F2MntPxcEGIPXtsz880334wXV3tr2FZF1N61fDyqOVNOeKld3/Iv&#10;n69fzTjDBE6C8U61/KCQXy1fvljswlxN/OCNVJERiMP5LrR8SCnMqwrFoCzgyAflyNj5aCHRMfaV&#10;jLAjdGuqSV1fVDsfZYheKES6XZ+MfFnwu06J9LHrUCVmWk7cUlljWTd5rZYLmPcRwqDFmQb8AwsL&#10;2lHSJ6g1JGB3Uf8BZbWIHn2XRsLbynedFqrUQNWM69+q+TRAUKUWEgfDk0z4/2DFh+1NZFq2fMqZ&#10;A0stevz6cC+OTt8y0hXTgR0VtTAe4fHb7cM9m2bNdgHnFLpyN/F8wnATswD7Ltr8p9LYvuWTpn5d&#10;Nw1nh5Y3b2Y1fSfN1T4xQQ4X9ay5bCi5II9iq55BQsT0TnlLTJBaRyxA90Naeeeosz6Oi+awfY+J&#10;aFDgj4DMwPlrbUxpsHFs1/LL6STnARqzzkCirQ1UOLq+wKA3WuaQHIyx36xMZFvIg1O+zJtS/OKW&#10;860Bh5NfMZ3Ki/7OyZJ7UCDfOsnSIZC4jl4Bz2SskpwZRY8m74pnAm3+xpNIGEdcchNOsufdxstD&#10;6Ua5p3EpbM+jnefx53OJfn6Ay+8AAAD//wMAUEsDBBQABgAIAAAAIQBnbTm93wAAAAwBAAAPAAAA&#10;ZHJzL2Rvd25yZXYueG1sTI/BTsMwDIbvSLxDZCQuiCUd3WCl6TQhceDINolr1pi20DhVk65lT497&#10;guNvf/r9Od9OrhVn7EPjSUOyUCCQSm8bqjQcD6/3TyBCNGRN6wk1/GCAbXF9lZvM+pHe8byPleAS&#10;CpnRUMfYZVKGskZnwsJ3SLz79L0zkWNfSdubkctdK5dKraUzDfGF2nT4UmP5vR+cBgzDKlG7jauO&#10;b5fx7mN5+Rq7g9a3N9PuGUTEKf7BMOuzOhTsdPID2SBazunDilENqXpMQcxEopI1iNM82qQgi1z+&#10;f6L4BQAA//8DAFBLAQItABQABgAIAAAAIQC2gziS/gAAAOEBAAATAAAAAAAAAAAAAAAAAAAAAABb&#10;Q29udGVudF9UeXBlc10ueG1sUEsBAi0AFAAGAAgAAAAhADj9If/WAAAAlAEAAAsAAAAAAAAAAAAA&#10;AAAALwEAAF9yZWxzLy5yZWxzUEsBAi0AFAAGAAgAAAAhAJrBDbP8AQAAyAMAAA4AAAAAAAAAAAAA&#10;AAAALgIAAGRycy9lMm9Eb2MueG1sUEsBAi0AFAAGAAgAAAAhAGdtOb3fAAAADAEAAA8AAAAAAAAA&#10;AAAAAAAAVgQAAGRycy9kb3ducmV2LnhtbFBLBQYAAAAABAAEAPMAAABiBQAAAAA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86499"/>
    <w:multiLevelType w:val="hybridMultilevel"/>
    <w:tmpl w:val="2BFA87FC"/>
    <w:lvl w:ilvl="0" w:tplc="327C12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07424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24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29C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CD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5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44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E5B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AFA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2A"/>
    <w:rsid w:val="00031677"/>
    <w:rsid w:val="000E34A1"/>
    <w:rsid w:val="000E710B"/>
    <w:rsid w:val="00136BD7"/>
    <w:rsid w:val="001744C3"/>
    <w:rsid w:val="00183BB6"/>
    <w:rsid w:val="00186A0B"/>
    <w:rsid w:val="00191705"/>
    <w:rsid w:val="00193A30"/>
    <w:rsid w:val="00196944"/>
    <w:rsid w:val="00204528"/>
    <w:rsid w:val="00221C6E"/>
    <w:rsid w:val="002F0D06"/>
    <w:rsid w:val="002F3034"/>
    <w:rsid w:val="003746CC"/>
    <w:rsid w:val="0040190D"/>
    <w:rsid w:val="00412EC5"/>
    <w:rsid w:val="00512724"/>
    <w:rsid w:val="005313D9"/>
    <w:rsid w:val="00561965"/>
    <w:rsid w:val="005D5A16"/>
    <w:rsid w:val="00620D27"/>
    <w:rsid w:val="0066462A"/>
    <w:rsid w:val="00690BE8"/>
    <w:rsid w:val="006A1495"/>
    <w:rsid w:val="007D77AA"/>
    <w:rsid w:val="007D7DDA"/>
    <w:rsid w:val="00816FB1"/>
    <w:rsid w:val="00892BC3"/>
    <w:rsid w:val="009119E0"/>
    <w:rsid w:val="00A51EF8"/>
    <w:rsid w:val="00AB72FF"/>
    <w:rsid w:val="00AC65C3"/>
    <w:rsid w:val="00B132AE"/>
    <w:rsid w:val="00B519C9"/>
    <w:rsid w:val="00BB1009"/>
    <w:rsid w:val="00BC0C68"/>
    <w:rsid w:val="00BE60A5"/>
    <w:rsid w:val="00C02581"/>
    <w:rsid w:val="00C30E57"/>
    <w:rsid w:val="00CB546D"/>
    <w:rsid w:val="00D2478D"/>
    <w:rsid w:val="00D5771A"/>
    <w:rsid w:val="00E03043"/>
    <w:rsid w:val="00E75D72"/>
    <w:rsid w:val="00E84EEF"/>
    <w:rsid w:val="00EF462A"/>
    <w:rsid w:val="00EF5A75"/>
    <w:rsid w:val="00F946CA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A028"/>
  <w15:docId w15:val="{4B5E7FD0-1580-4C3C-BDBF-253DC2F0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ind w:left="709" w:hanging="709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ind w:left="709" w:hanging="709"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ind w:left="709" w:hanging="709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ind w:left="709" w:hanging="709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ind w:left="709" w:hanging="709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spacing w:line="240" w:lineRule="auto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nswerlist">
    <w:name w:val="Answerlist"/>
    <w:basedOn w:val="Standardowy"/>
    <w:uiPriority w:val="99"/>
    <w:rsid w:val="000E710B"/>
    <w:pPr>
      <w:spacing w:line="240" w:lineRule="auto"/>
    </w:pPr>
    <w:rPr>
      <w:rFonts w:ascii="Verdana" w:eastAsia="Times New Roman" w:hAnsi="Verdana"/>
      <w:sz w:val="18"/>
      <w:szCs w:val="18"/>
      <w:lang w:val="en-US" w:eastAsia="en-US"/>
    </w:rPr>
    <w:tblPr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2F2F2"/>
    </w:tcPr>
  </w:style>
  <w:style w:type="paragraph" w:styleId="Akapitzlist">
    <w:name w:val="List Paragraph"/>
    <w:basedOn w:val="Normalny"/>
    <w:uiPriority w:val="34"/>
    <w:qFormat/>
    <w:rsid w:val="0056196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5D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72"/>
  </w:style>
  <w:style w:type="paragraph" w:styleId="Stopka">
    <w:name w:val="footer"/>
    <w:basedOn w:val="Normalny"/>
    <w:link w:val="StopkaZnak"/>
    <w:uiPriority w:val="99"/>
    <w:unhideWhenUsed/>
    <w:rsid w:val="00E75D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72"/>
  </w:style>
  <w:style w:type="character" w:styleId="Hipercze">
    <w:name w:val="Hyperlink"/>
    <w:basedOn w:val="Domylnaczcionkaakapitu"/>
    <w:uiPriority w:val="99"/>
    <w:unhideWhenUsed/>
    <w:rsid w:val="00E75D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D7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6CC"/>
    <w:rPr>
      <w:rFonts w:ascii="Segoe UI" w:hAnsi="Segoe UI" w:cs="Segoe UI"/>
      <w:sz w:val="18"/>
      <w:szCs w:val="18"/>
    </w:rPr>
  </w:style>
  <w:style w:type="paragraph" w:customStyle="1" w:styleId="PI-Text">
    <w:name w:val="PI-Text"/>
    <w:basedOn w:val="Normalny"/>
    <w:link w:val="PI-TextChar"/>
    <w:rsid w:val="003746CC"/>
    <w:pPr>
      <w:tabs>
        <w:tab w:val="left" w:pos="1418"/>
      </w:tabs>
      <w:spacing w:line="360" w:lineRule="exact"/>
    </w:pPr>
    <w:rPr>
      <w:rFonts w:ascii="Times New Roman" w:eastAsia="Times New Roman" w:hAnsi="Times New Roman" w:cs="Times New Roman"/>
      <w:sz w:val="26"/>
      <w:lang w:val="de-DE" w:eastAsia="en-US"/>
    </w:rPr>
  </w:style>
  <w:style w:type="character" w:customStyle="1" w:styleId="PI-TextChar">
    <w:name w:val="PI-Text Char"/>
    <w:link w:val="PI-Text"/>
    <w:locked/>
    <w:rsid w:val="003746CC"/>
    <w:rPr>
      <w:rFonts w:ascii="Times New Roman" w:eastAsia="Times New Roman" w:hAnsi="Times New Roman" w:cs="Times New Roman"/>
      <w:sz w:val="26"/>
      <w:lang w:val="de-D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52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3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tasiak@communication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zabella.dessoulavy-gladysz@bay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y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y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EC72F4977B442A60B0B870553125C" ma:contentTypeVersion="13" ma:contentTypeDescription="Create a new document." ma:contentTypeScope="" ma:versionID="d089a9007ed25b254e9c77d97ecdb19b">
  <xsd:schema xmlns:xsd="http://www.w3.org/2001/XMLSchema" xmlns:xs="http://www.w3.org/2001/XMLSchema" xmlns:p="http://schemas.microsoft.com/office/2006/metadata/properties" xmlns:ns3="74f06221-d28c-4364-86ef-bcf56a040b5e" xmlns:ns4="2031710a-678f-4ee2-9b18-f6f967caa997" targetNamespace="http://schemas.microsoft.com/office/2006/metadata/properties" ma:root="true" ma:fieldsID="46247cecb93329031c4f9d7787584f0d" ns3:_="" ns4:_="">
    <xsd:import namespace="74f06221-d28c-4364-86ef-bcf56a040b5e"/>
    <xsd:import namespace="2031710a-678f-4ee2-9b18-f6f967caa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6221-d28c-4364-86ef-bcf56a04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1710a-678f-4ee2-9b18-f6f967caa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F8F0-84C6-4E07-9E38-3A046C8CE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06221-d28c-4364-86ef-bcf56a040b5e"/>
    <ds:schemaRef ds:uri="2031710a-678f-4ee2-9b18-f6f967caa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649D3-8121-4F4C-B035-94977346E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57145-52D1-4E33-9F63-55F656FAC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E74E6-9361-4345-B82D-18F6A634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Sapija</dc:creator>
  <cp:lastModifiedBy>Aleksandra Stasiak</cp:lastModifiedBy>
  <cp:revision>5</cp:revision>
  <cp:lastPrinted>2020-11-18T15:57:00Z</cp:lastPrinted>
  <dcterms:created xsi:type="dcterms:W3CDTF">2020-11-23T20:12:00Z</dcterms:created>
  <dcterms:modified xsi:type="dcterms:W3CDTF">2020-11-24T10:16:00Z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0x0101008ADEC72F4977B442A60B0B870553125C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iteId">
    <vt:lpwstr>fcb2b37b-5da0-466b-9b83-0014b67a7c78</vt:lpwstr>
  </property>
  <property fmtid="{D5CDD505-2E9C-101B-9397-08002B2CF9AE}" pid="5" name="MSIP_Label_2c76c141-ac86-40e5-abf2-c6f60e474cee_Owner">
    <vt:lpwstr>izabella.dessoulavy-gladysz@bayer.com</vt:lpwstr>
  </property>
  <property fmtid="{D5CDD505-2E9C-101B-9397-08002B2CF9AE}" pid="6" name="MSIP_Label_2c76c141-ac86-40e5-abf2-c6f60e474cee_SetDate">
    <vt:lpwstr>2020-11-16T12:05:57.3867528Z</vt:lpwstr>
  </property>
  <property fmtid="{D5CDD505-2E9C-101B-9397-08002B2CF9AE}" pid="7" name="MSIP_Label_2c76c141-ac86-40e5-abf2-c6f60e474cee_Name">
    <vt:lpwstr>RESTRICTED</vt:lpwstr>
  </property>
  <property fmtid="{D5CDD505-2E9C-101B-9397-08002B2CF9AE}" pid="8" name="MSIP_Label_2c76c141-ac86-40e5-abf2-c6f60e474cee_Application">
    <vt:lpwstr>Microsoft Azure Information Protection</vt:lpwstr>
  </property>
  <property fmtid="{D5CDD505-2E9C-101B-9397-08002B2CF9AE}" pid="9" name="MSIP_Label_2c76c141-ac86-40e5-abf2-c6f60e474cee_Extended_MSFT_Method">
    <vt:lpwstr>Automatic</vt:lpwstr>
  </property>
  <property fmtid="{D5CDD505-2E9C-101B-9397-08002B2CF9AE}" pid="10" name="Sensitivity">
    <vt:lpwstr>RESTRICTED</vt:lpwstr>
  </property>
</Properties>
</file>